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09E" w:rsidRPr="0026509E" w:rsidRDefault="0026509E" w:rsidP="002650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6509E">
        <w:rPr>
          <w:rFonts w:ascii="Times New Roman" w:eastAsia="Times New Roman" w:hAnsi="Times New Roman" w:cs="Times New Roman"/>
          <w:sz w:val="24"/>
          <w:szCs w:val="24"/>
        </w:rPr>
        <w:t xml:space="preserve">          Приложение</w:t>
      </w:r>
      <w:r w:rsidR="00740C0C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9526A4">
        <w:rPr>
          <w:rFonts w:ascii="Times New Roman" w:eastAsia="Times New Roman" w:hAnsi="Times New Roman" w:cs="Times New Roman"/>
          <w:sz w:val="24"/>
          <w:szCs w:val="24"/>
        </w:rPr>
        <w:t>6</w:t>
      </w:r>
    </w:p>
    <w:p w:rsidR="0026509E" w:rsidRPr="0026509E" w:rsidRDefault="0026509E" w:rsidP="002650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6509E">
        <w:rPr>
          <w:rFonts w:ascii="Times New Roman" w:eastAsia="Times New Roman" w:hAnsi="Times New Roman" w:cs="Times New Roman"/>
          <w:sz w:val="24"/>
          <w:szCs w:val="24"/>
        </w:rPr>
        <w:tab/>
      </w:r>
      <w:r w:rsidRPr="0026509E">
        <w:rPr>
          <w:rFonts w:ascii="Times New Roman" w:eastAsia="Times New Roman" w:hAnsi="Times New Roman" w:cs="Times New Roman"/>
          <w:sz w:val="24"/>
          <w:szCs w:val="24"/>
        </w:rPr>
        <w:tab/>
      </w:r>
      <w:r w:rsidRPr="0026509E">
        <w:rPr>
          <w:rFonts w:ascii="Times New Roman" w:eastAsia="Times New Roman" w:hAnsi="Times New Roman" w:cs="Times New Roman"/>
          <w:sz w:val="24"/>
          <w:szCs w:val="24"/>
        </w:rPr>
        <w:tab/>
      </w:r>
      <w:r w:rsidRPr="0026509E">
        <w:rPr>
          <w:rFonts w:ascii="Times New Roman" w:eastAsia="Times New Roman" w:hAnsi="Times New Roman" w:cs="Times New Roman"/>
          <w:sz w:val="24"/>
          <w:szCs w:val="24"/>
        </w:rPr>
        <w:tab/>
      </w:r>
      <w:r w:rsidRPr="0026509E">
        <w:rPr>
          <w:rFonts w:ascii="Times New Roman" w:eastAsia="Times New Roman" w:hAnsi="Times New Roman" w:cs="Times New Roman"/>
          <w:sz w:val="24"/>
          <w:szCs w:val="24"/>
        </w:rPr>
        <w:tab/>
      </w:r>
      <w:r w:rsidRPr="0026509E">
        <w:rPr>
          <w:rFonts w:ascii="Times New Roman" w:eastAsia="Times New Roman" w:hAnsi="Times New Roman" w:cs="Times New Roman"/>
          <w:sz w:val="24"/>
          <w:szCs w:val="24"/>
        </w:rPr>
        <w:tab/>
      </w:r>
      <w:r w:rsidRPr="0026509E">
        <w:rPr>
          <w:rFonts w:ascii="Times New Roman" w:eastAsia="Times New Roman" w:hAnsi="Times New Roman" w:cs="Times New Roman"/>
          <w:sz w:val="24"/>
          <w:szCs w:val="24"/>
        </w:rPr>
        <w:tab/>
      </w:r>
      <w:r w:rsidRPr="0026509E">
        <w:rPr>
          <w:rFonts w:ascii="Times New Roman" w:eastAsia="Times New Roman" w:hAnsi="Times New Roman" w:cs="Times New Roman"/>
          <w:sz w:val="24"/>
          <w:szCs w:val="24"/>
        </w:rPr>
        <w:tab/>
        <w:t xml:space="preserve">к постановлению главы </w:t>
      </w:r>
    </w:p>
    <w:p w:rsidR="0026509E" w:rsidRPr="0026509E" w:rsidRDefault="0026509E" w:rsidP="0026509E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6509E">
        <w:rPr>
          <w:rFonts w:ascii="Times New Roman" w:eastAsia="Times New Roman" w:hAnsi="Times New Roman" w:cs="Times New Roman"/>
          <w:sz w:val="24"/>
          <w:szCs w:val="24"/>
        </w:rPr>
        <w:t>Чесменского муниципальног</w:t>
      </w:r>
      <w:bookmarkStart w:id="0" w:name="_GoBack"/>
      <w:bookmarkEnd w:id="0"/>
      <w:r w:rsidRPr="0026509E">
        <w:rPr>
          <w:rFonts w:ascii="Times New Roman" w:eastAsia="Times New Roman" w:hAnsi="Times New Roman" w:cs="Times New Roman"/>
          <w:sz w:val="24"/>
          <w:szCs w:val="24"/>
        </w:rPr>
        <w:t>о района</w:t>
      </w:r>
    </w:p>
    <w:p w:rsidR="00330383" w:rsidRDefault="00330383" w:rsidP="00330383">
      <w:pPr>
        <w:ind w:right="-2"/>
        <w:jc w:val="right"/>
        <w:rPr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от«27»декабря 2016г. № 674</w:t>
      </w:r>
    </w:p>
    <w:p w:rsidR="0026509E" w:rsidRPr="0026509E" w:rsidRDefault="0026509E" w:rsidP="002650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6509E" w:rsidRDefault="0026509E" w:rsidP="00BD706C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41118" w:rsidRDefault="00D41118" w:rsidP="002650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41118">
        <w:rPr>
          <w:rFonts w:ascii="Times New Roman" w:hAnsi="Times New Roman" w:cs="Times New Roman"/>
          <w:b/>
          <w:sz w:val="24"/>
          <w:szCs w:val="24"/>
          <w:u w:val="single"/>
        </w:rPr>
        <w:t xml:space="preserve">Паспорт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под</w:t>
      </w:r>
      <w:r w:rsidRPr="00D41118">
        <w:rPr>
          <w:rFonts w:ascii="Times New Roman" w:hAnsi="Times New Roman" w:cs="Times New Roman"/>
          <w:b/>
          <w:sz w:val="24"/>
          <w:szCs w:val="24"/>
          <w:u w:val="single"/>
        </w:rPr>
        <w:t>программы</w:t>
      </w:r>
    </w:p>
    <w:p w:rsidR="00BD706C" w:rsidRPr="00D41118" w:rsidRDefault="00BD706C" w:rsidP="00BD706C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D1A92" w:rsidRPr="00D41118" w:rsidRDefault="00D41118" w:rsidP="00BD1A92">
      <w:pPr>
        <w:spacing w:after="0"/>
        <w:ind w:left="4962" w:right="-2" w:hanging="4962"/>
        <w:rPr>
          <w:rFonts w:ascii="Times New Roman" w:hAnsi="Times New Roman" w:cs="Times New Roman"/>
          <w:sz w:val="24"/>
          <w:szCs w:val="24"/>
        </w:rPr>
      </w:pPr>
      <w:r w:rsidRPr="00D41118">
        <w:rPr>
          <w:rFonts w:ascii="Times New Roman" w:hAnsi="Times New Roman" w:cs="Times New Roman"/>
          <w:b/>
          <w:sz w:val="24"/>
          <w:szCs w:val="24"/>
        </w:rPr>
        <w:t xml:space="preserve">Наименование </w:t>
      </w:r>
      <w:r>
        <w:rPr>
          <w:rFonts w:ascii="Times New Roman" w:hAnsi="Times New Roman" w:cs="Times New Roman"/>
          <w:b/>
          <w:sz w:val="24"/>
          <w:szCs w:val="24"/>
        </w:rPr>
        <w:t>под</w:t>
      </w:r>
      <w:r w:rsidRPr="00D41118">
        <w:rPr>
          <w:rFonts w:ascii="Times New Roman" w:hAnsi="Times New Roman" w:cs="Times New Roman"/>
          <w:b/>
          <w:sz w:val="24"/>
          <w:szCs w:val="24"/>
        </w:rPr>
        <w:t>программы</w:t>
      </w:r>
      <w:r w:rsidR="002C5675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BD1A92" w:rsidRPr="00D41118">
        <w:rPr>
          <w:rFonts w:ascii="Times New Roman" w:hAnsi="Times New Roman" w:cs="Times New Roman"/>
          <w:sz w:val="24"/>
          <w:szCs w:val="24"/>
        </w:rPr>
        <w:t>«</w:t>
      </w:r>
      <w:r w:rsidR="00BD1A92">
        <w:rPr>
          <w:rFonts w:ascii="Times New Roman" w:hAnsi="Times New Roman" w:cs="Times New Roman"/>
          <w:sz w:val="24"/>
          <w:szCs w:val="24"/>
        </w:rPr>
        <w:t>Создание условий для функционирования                                  телевизионного вещания в Чесменском муниципальном районе</w:t>
      </w:r>
      <w:r w:rsidR="00BD1A92" w:rsidRPr="00D41118">
        <w:rPr>
          <w:rFonts w:ascii="Times New Roman" w:hAnsi="Times New Roman" w:cs="Times New Roman"/>
          <w:sz w:val="24"/>
          <w:szCs w:val="24"/>
        </w:rPr>
        <w:t xml:space="preserve"> на </w:t>
      </w:r>
      <w:r w:rsidR="00BD1A92" w:rsidRPr="001334A3">
        <w:rPr>
          <w:rFonts w:ascii="Times New Roman" w:hAnsi="Times New Roman" w:cs="Times New Roman"/>
          <w:color w:val="FF0000"/>
          <w:sz w:val="24"/>
          <w:szCs w:val="24"/>
        </w:rPr>
        <w:t>201</w:t>
      </w:r>
      <w:r w:rsidR="001334A3" w:rsidRPr="001334A3">
        <w:rPr>
          <w:rFonts w:ascii="Times New Roman" w:hAnsi="Times New Roman" w:cs="Times New Roman"/>
          <w:color w:val="FF0000"/>
          <w:sz w:val="24"/>
          <w:szCs w:val="24"/>
        </w:rPr>
        <w:t>7 -2019</w:t>
      </w:r>
      <w:r w:rsidR="00BD1A92" w:rsidRPr="001334A3">
        <w:rPr>
          <w:rFonts w:ascii="Times New Roman" w:hAnsi="Times New Roman" w:cs="Times New Roman"/>
          <w:color w:val="FF0000"/>
          <w:sz w:val="24"/>
          <w:szCs w:val="24"/>
        </w:rPr>
        <w:t xml:space="preserve"> год</w:t>
      </w:r>
      <w:r w:rsidR="001334A3" w:rsidRPr="001334A3">
        <w:rPr>
          <w:rFonts w:ascii="Times New Roman" w:hAnsi="Times New Roman" w:cs="Times New Roman"/>
          <w:color w:val="FF0000"/>
          <w:sz w:val="24"/>
          <w:szCs w:val="24"/>
        </w:rPr>
        <w:t>ы</w:t>
      </w:r>
      <w:r w:rsidR="00BD1A92" w:rsidRPr="00D41118">
        <w:rPr>
          <w:rFonts w:ascii="Times New Roman" w:hAnsi="Times New Roman" w:cs="Times New Roman"/>
          <w:sz w:val="24"/>
          <w:szCs w:val="24"/>
        </w:rPr>
        <w:t>»</w:t>
      </w:r>
    </w:p>
    <w:p w:rsidR="00D41118" w:rsidRPr="00D41118" w:rsidRDefault="00D41118" w:rsidP="00D41118">
      <w:pPr>
        <w:spacing w:after="0"/>
        <w:ind w:right="-284"/>
        <w:rPr>
          <w:rFonts w:ascii="Times New Roman" w:hAnsi="Times New Roman" w:cs="Times New Roman"/>
          <w:b/>
          <w:sz w:val="24"/>
          <w:szCs w:val="24"/>
        </w:rPr>
      </w:pPr>
    </w:p>
    <w:p w:rsidR="00BD1A92" w:rsidRDefault="00D41118" w:rsidP="00D41118">
      <w:pPr>
        <w:spacing w:after="0"/>
        <w:ind w:right="-284"/>
        <w:rPr>
          <w:rFonts w:ascii="Times New Roman" w:hAnsi="Times New Roman" w:cs="Times New Roman"/>
          <w:b/>
          <w:sz w:val="24"/>
          <w:szCs w:val="24"/>
        </w:rPr>
      </w:pPr>
      <w:r w:rsidRPr="00D41118">
        <w:rPr>
          <w:rFonts w:ascii="Times New Roman" w:hAnsi="Times New Roman" w:cs="Times New Roman"/>
          <w:b/>
          <w:sz w:val="24"/>
          <w:szCs w:val="24"/>
        </w:rPr>
        <w:t xml:space="preserve">Ответственный исполнитель </w:t>
      </w:r>
    </w:p>
    <w:p w:rsidR="00BD1A92" w:rsidRPr="00D41118" w:rsidRDefault="00D41118" w:rsidP="00BD1A92">
      <w:pPr>
        <w:spacing w:after="0"/>
        <w:ind w:left="4962" w:right="-2" w:hanging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подп</w:t>
      </w:r>
      <w:r w:rsidRPr="00D41118">
        <w:rPr>
          <w:rFonts w:ascii="Times New Roman" w:hAnsi="Times New Roman" w:cs="Times New Roman"/>
          <w:b/>
          <w:sz w:val="24"/>
          <w:szCs w:val="24"/>
        </w:rPr>
        <w:t>рограммы:</w:t>
      </w:r>
      <w:r w:rsidR="00BD1A9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МКУ Управление культуры администрации      Чесменского муниципального района</w:t>
      </w:r>
    </w:p>
    <w:p w:rsidR="00D41118" w:rsidRPr="00D41118" w:rsidRDefault="00D41118" w:rsidP="00D41118">
      <w:pPr>
        <w:spacing w:after="0"/>
        <w:ind w:right="-284"/>
        <w:rPr>
          <w:rFonts w:ascii="Times New Roman" w:hAnsi="Times New Roman" w:cs="Times New Roman"/>
          <w:b/>
          <w:sz w:val="24"/>
          <w:szCs w:val="24"/>
        </w:rPr>
      </w:pPr>
    </w:p>
    <w:p w:rsidR="00BD1A92" w:rsidRDefault="00D41118" w:rsidP="00D41118">
      <w:pPr>
        <w:spacing w:after="0"/>
        <w:ind w:right="-284"/>
        <w:rPr>
          <w:rFonts w:ascii="Times New Roman" w:hAnsi="Times New Roman" w:cs="Times New Roman"/>
          <w:b/>
          <w:sz w:val="24"/>
          <w:szCs w:val="24"/>
        </w:rPr>
      </w:pPr>
      <w:r w:rsidRPr="00D41118">
        <w:rPr>
          <w:rFonts w:ascii="Times New Roman" w:hAnsi="Times New Roman" w:cs="Times New Roman"/>
          <w:b/>
          <w:sz w:val="24"/>
          <w:szCs w:val="24"/>
        </w:rPr>
        <w:t>Программно-целевые инструменты</w:t>
      </w:r>
    </w:p>
    <w:p w:rsidR="00BD1A92" w:rsidRPr="00D41118" w:rsidRDefault="00D41118" w:rsidP="00BD1A92">
      <w:pPr>
        <w:spacing w:after="0"/>
        <w:ind w:left="4962" w:right="-2" w:hanging="4962"/>
        <w:rPr>
          <w:rFonts w:ascii="Times New Roman" w:hAnsi="Times New Roman" w:cs="Times New Roman"/>
          <w:sz w:val="24"/>
          <w:szCs w:val="24"/>
        </w:rPr>
      </w:pPr>
      <w:r w:rsidRPr="00D41118">
        <w:rPr>
          <w:rFonts w:ascii="Times New Roman" w:hAnsi="Times New Roman" w:cs="Times New Roman"/>
          <w:b/>
          <w:sz w:val="24"/>
          <w:szCs w:val="24"/>
        </w:rPr>
        <w:t>муниципальной подпрограммы:</w:t>
      </w:r>
      <w:r w:rsidR="002C5675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BD1A92" w:rsidRPr="00D41118">
        <w:rPr>
          <w:rFonts w:ascii="Times New Roman" w:hAnsi="Times New Roman" w:cs="Times New Roman"/>
          <w:sz w:val="24"/>
          <w:szCs w:val="24"/>
        </w:rPr>
        <w:t>Государственная программа Челябинской области «Развитие культуры и туризма в Челябинской области на 2015-2017 годы».</w:t>
      </w:r>
    </w:p>
    <w:p w:rsidR="00BD1A92" w:rsidRPr="00D41118" w:rsidRDefault="00BD1A92" w:rsidP="00BD1A92">
      <w:pPr>
        <w:spacing w:after="0"/>
        <w:ind w:left="4962" w:right="-2" w:hanging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Муниципальная программа «Основные направления  развития культуры Чесменского муниципального района на 2016 год»</w:t>
      </w:r>
    </w:p>
    <w:p w:rsidR="00D41118" w:rsidRPr="00D41118" w:rsidRDefault="00D41118" w:rsidP="00D41118">
      <w:pPr>
        <w:spacing w:after="0"/>
        <w:ind w:right="-284"/>
        <w:rPr>
          <w:rFonts w:ascii="Times New Roman" w:hAnsi="Times New Roman" w:cs="Times New Roman"/>
          <w:b/>
          <w:sz w:val="24"/>
          <w:szCs w:val="24"/>
        </w:rPr>
      </w:pPr>
    </w:p>
    <w:p w:rsidR="00BD1A92" w:rsidRDefault="00D41118" w:rsidP="00D41118">
      <w:pPr>
        <w:spacing w:after="0"/>
        <w:ind w:right="-2"/>
        <w:rPr>
          <w:rFonts w:ascii="Times New Roman" w:hAnsi="Times New Roman" w:cs="Times New Roman"/>
          <w:b/>
          <w:sz w:val="24"/>
          <w:szCs w:val="24"/>
        </w:rPr>
      </w:pPr>
      <w:r w:rsidRPr="00D41118">
        <w:rPr>
          <w:rFonts w:ascii="Times New Roman" w:hAnsi="Times New Roman" w:cs="Times New Roman"/>
          <w:b/>
          <w:sz w:val="24"/>
          <w:szCs w:val="24"/>
        </w:rPr>
        <w:t xml:space="preserve">Основные цели муниципальной </w:t>
      </w:r>
    </w:p>
    <w:p w:rsidR="00BD1A92" w:rsidRDefault="00D41118" w:rsidP="00BD1A92">
      <w:pPr>
        <w:spacing w:after="0"/>
        <w:ind w:left="4962" w:hanging="4962"/>
        <w:rPr>
          <w:rFonts w:ascii="Times New Roman" w:hAnsi="Times New Roman" w:cs="Times New Roman"/>
          <w:sz w:val="24"/>
          <w:szCs w:val="24"/>
        </w:rPr>
      </w:pPr>
      <w:r w:rsidRPr="00D41118">
        <w:rPr>
          <w:rFonts w:ascii="Times New Roman" w:hAnsi="Times New Roman" w:cs="Times New Roman"/>
          <w:b/>
          <w:sz w:val="24"/>
          <w:szCs w:val="24"/>
        </w:rPr>
        <w:t>подпрограммы:</w:t>
      </w:r>
      <w:r w:rsidR="00BD1A92">
        <w:rPr>
          <w:rFonts w:ascii="Times New Roman" w:hAnsi="Times New Roman" w:cs="Times New Roman"/>
          <w:b/>
          <w:sz w:val="24"/>
          <w:szCs w:val="24"/>
        </w:rPr>
        <w:tab/>
      </w:r>
      <w:r w:rsidR="00BD1A92">
        <w:rPr>
          <w:rFonts w:ascii="Times New Roman" w:hAnsi="Times New Roman" w:cs="Times New Roman"/>
          <w:sz w:val="24"/>
          <w:szCs w:val="24"/>
        </w:rPr>
        <w:t>- Создание условий для обеспечения граждан  социально-значимой информацией;</w:t>
      </w:r>
    </w:p>
    <w:p w:rsidR="00BD1A92" w:rsidRDefault="00BD1A92" w:rsidP="00BD1A92">
      <w:pPr>
        <w:spacing w:after="0"/>
        <w:ind w:left="4962" w:hanging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- Обеспечение сохранения существующей  инфраструктуры телерадиовещания в аналоговом формате на переходный период.</w:t>
      </w:r>
    </w:p>
    <w:p w:rsidR="00D41118" w:rsidRPr="00D41118" w:rsidRDefault="00D41118" w:rsidP="00BD1A92">
      <w:pPr>
        <w:tabs>
          <w:tab w:val="left" w:pos="4770"/>
        </w:tabs>
        <w:spacing w:after="0"/>
        <w:ind w:right="-2"/>
        <w:rPr>
          <w:rFonts w:ascii="Times New Roman" w:hAnsi="Times New Roman" w:cs="Times New Roman"/>
          <w:sz w:val="24"/>
          <w:szCs w:val="24"/>
        </w:rPr>
      </w:pPr>
    </w:p>
    <w:p w:rsidR="00BD1A92" w:rsidRDefault="00D41118" w:rsidP="00D41118">
      <w:pPr>
        <w:spacing w:after="0"/>
        <w:ind w:right="-2"/>
        <w:rPr>
          <w:rFonts w:ascii="Times New Roman" w:hAnsi="Times New Roman" w:cs="Times New Roman"/>
          <w:b/>
          <w:sz w:val="24"/>
          <w:szCs w:val="24"/>
        </w:rPr>
      </w:pPr>
      <w:r w:rsidRPr="00D41118">
        <w:rPr>
          <w:rFonts w:ascii="Times New Roman" w:hAnsi="Times New Roman" w:cs="Times New Roman"/>
          <w:b/>
          <w:sz w:val="24"/>
          <w:szCs w:val="24"/>
        </w:rPr>
        <w:t xml:space="preserve">Основные задачи муниципальной </w:t>
      </w:r>
    </w:p>
    <w:p w:rsidR="00BD1A92" w:rsidRDefault="00D41118" w:rsidP="00BD1A92">
      <w:pPr>
        <w:spacing w:after="0"/>
        <w:ind w:left="4962" w:hanging="4962"/>
        <w:rPr>
          <w:rFonts w:ascii="Times New Roman" w:hAnsi="Times New Roman" w:cs="Times New Roman"/>
          <w:sz w:val="24"/>
          <w:szCs w:val="24"/>
        </w:rPr>
      </w:pPr>
      <w:r w:rsidRPr="00D41118">
        <w:rPr>
          <w:rFonts w:ascii="Times New Roman" w:hAnsi="Times New Roman" w:cs="Times New Roman"/>
          <w:b/>
          <w:sz w:val="24"/>
          <w:szCs w:val="24"/>
        </w:rPr>
        <w:t>подпрограммы:</w:t>
      </w:r>
      <w:r w:rsidR="002C567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  <w:r w:rsidR="00BD1A92">
        <w:rPr>
          <w:rFonts w:ascii="Times New Roman" w:hAnsi="Times New Roman" w:cs="Times New Roman"/>
          <w:sz w:val="24"/>
          <w:szCs w:val="24"/>
        </w:rPr>
        <w:t>- Создание условий, необходимых для  функционирования телевизионного вещания, вплоть до окончательного перехода на цифровой формат вещания;</w:t>
      </w:r>
    </w:p>
    <w:p w:rsidR="00BD1A92" w:rsidRPr="00D41118" w:rsidRDefault="00BD1A92" w:rsidP="00BD1A92">
      <w:pPr>
        <w:spacing w:after="0"/>
        <w:ind w:left="4962" w:hanging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- Поддержание ТВ-вещания на территории       Чесменского муниципального района.</w:t>
      </w:r>
    </w:p>
    <w:p w:rsidR="00D41118" w:rsidRPr="00D41118" w:rsidRDefault="00D41118" w:rsidP="00D41118">
      <w:pPr>
        <w:spacing w:after="0"/>
        <w:ind w:right="-2"/>
        <w:rPr>
          <w:rFonts w:ascii="Times New Roman" w:hAnsi="Times New Roman" w:cs="Times New Roman"/>
          <w:b/>
          <w:sz w:val="24"/>
          <w:szCs w:val="24"/>
        </w:rPr>
      </w:pPr>
    </w:p>
    <w:p w:rsidR="0033189A" w:rsidRDefault="00DF40C4" w:rsidP="00DF40C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41118">
        <w:rPr>
          <w:rFonts w:ascii="Times New Roman" w:hAnsi="Times New Roman" w:cs="Times New Roman"/>
          <w:b/>
          <w:sz w:val="24"/>
          <w:szCs w:val="24"/>
        </w:rPr>
        <w:t>Целевые индикаторы и показатели</w:t>
      </w:r>
    </w:p>
    <w:p w:rsidR="0033189A" w:rsidRDefault="00DF40C4" w:rsidP="003318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1118">
        <w:rPr>
          <w:rFonts w:ascii="Times New Roman" w:hAnsi="Times New Roman" w:cs="Times New Roman"/>
          <w:b/>
          <w:sz w:val="24"/>
          <w:szCs w:val="24"/>
        </w:rPr>
        <w:t>муниципальной подпрограммы:</w:t>
      </w:r>
      <w:r w:rsidR="0033189A">
        <w:rPr>
          <w:rFonts w:ascii="Times New Roman" w:hAnsi="Times New Roman" w:cs="Times New Roman"/>
          <w:sz w:val="24"/>
          <w:szCs w:val="24"/>
        </w:rPr>
        <w:t xml:space="preserve">                      - Охвата населения услугами телевещания;</w:t>
      </w:r>
    </w:p>
    <w:p w:rsidR="0033189A" w:rsidRDefault="0033189A" w:rsidP="0033189A">
      <w:pPr>
        <w:spacing w:after="0"/>
        <w:ind w:left="4962" w:hanging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- Количество эфиров телевещания и иных  программных мероприятий.</w:t>
      </w:r>
    </w:p>
    <w:p w:rsidR="00DF40C4" w:rsidRPr="00D41118" w:rsidRDefault="00DF40C4" w:rsidP="00DF40C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3189A" w:rsidRDefault="00DF40C4" w:rsidP="00DF40C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41118">
        <w:rPr>
          <w:rFonts w:ascii="Times New Roman" w:hAnsi="Times New Roman" w:cs="Times New Roman"/>
          <w:b/>
          <w:sz w:val="24"/>
          <w:szCs w:val="24"/>
        </w:rPr>
        <w:t xml:space="preserve">Этапы и сроки реализации </w:t>
      </w:r>
    </w:p>
    <w:p w:rsidR="0033189A" w:rsidRPr="001334A3" w:rsidRDefault="00DF40C4" w:rsidP="0033189A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D41118">
        <w:rPr>
          <w:rFonts w:ascii="Times New Roman" w:hAnsi="Times New Roman" w:cs="Times New Roman"/>
          <w:b/>
          <w:sz w:val="24"/>
          <w:szCs w:val="24"/>
        </w:rPr>
        <w:t>подпрограммы:</w:t>
      </w:r>
      <w:r w:rsidR="002C567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  <w:r w:rsidR="0033189A" w:rsidRPr="001334A3">
        <w:rPr>
          <w:rFonts w:ascii="Times New Roman" w:hAnsi="Times New Roman" w:cs="Times New Roman"/>
          <w:color w:val="FF0000"/>
          <w:sz w:val="24"/>
          <w:szCs w:val="24"/>
        </w:rPr>
        <w:t>201</w:t>
      </w:r>
      <w:r w:rsidR="001334A3" w:rsidRPr="001334A3">
        <w:rPr>
          <w:rFonts w:ascii="Times New Roman" w:hAnsi="Times New Roman" w:cs="Times New Roman"/>
          <w:color w:val="FF0000"/>
          <w:sz w:val="24"/>
          <w:szCs w:val="24"/>
        </w:rPr>
        <w:t>7-2019</w:t>
      </w:r>
      <w:r w:rsidR="0033189A" w:rsidRPr="001334A3">
        <w:rPr>
          <w:rFonts w:ascii="Times New Roman" w:hAnsi="Times New Roman" w:cs="Times New Roman"/>
          <w:color w:val="FF0000"/>
          <w:sz w:val="24"/>
          <w:szCs w:val="24"/>
        </w:rPr>
        <w:t xml:space="preserve"> год</w:t>
      </w:r>
      <w:r w:rsidR="001334A3" w:rsidRPr="001334A3">
        <w:rPr>
          <w:rFonts w:ascii="Times New Roman" w:hAnsi="Times New Roman" w:cs="Times New Roman"/>
          <w:color w:val="FF0000"/>
          <w:sz w:val="24"/>
          <w:szCs w:val="24"/>
        </w:rPr>
        <w:t>ы</w:t>
      </w:r>
      <w:r w:rsidR="0033189A" w:rsidRPr="001334A3">
        <w:rPr>
          <w:rFonts w:ascii="Times New Roman" w:hAnsi="Times New Roman" w:cs="Times New Roman"/>
          <w:color w:val="FF0000"/>
          <w:sz w:val="24"/>
          <w:szCs w:val="24"/>
        </w:rPr>
        <w:t xml:space="preserve">, в </w:t>
      </w:r>
      <w:r w:rsidR="001334A3" w:rsidRPr="001334A3">
        <w:rPr>
          <w:rFonts w:ascii="Times New Roman" w:hAnsi="Times New Roman" w:cs="Times New Roman"/>
          <w:color w:val="FF0000"/>
          <w:sz w:val="24"/>
          <w:szCs w:val="24"/>
        </w:rPr>
        <w:t>два</w:t>
      </w:r>
      <w:r w:rsidR="0033189A" w:rsidRPr="001334A3">
        <w:rPr>
          <w:rFonts w:ascii="Times New Roman" w:hAnsi="Times New Roman" w:cs="Times New Roman"/>
          <w:color w:val="FF0000"/>
          <w:sz w:val="24"/>
          <w:szCs w:val="24"/>
        </w:rPr>
        <w:t xml:space="preserve"> этап</w:t>
      </w:r>
      <w:r w:rsidR="001334A3" w:rsidRPr="001334A3">
        <w:rPr>
          <w:rFonts w:ascii="Times New Roman" w:hAnsi="Times New Roman" w:cs="Times New Roman"/>
          <w:color w:val="FF0000"/>
          <w:sz w:val="24"/>
          <w:szCs w:val="24"/>
        </w:rPr>
        <w:t>а:</w:t>
      </w:r>
    </w:p>
    <w:p w:rsidR="001334A3" w:rsidRPr="001334A3" w:rsidRDefault="001334A3" w:rsidP="0033189A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1334A3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                               I этап -2017 год</w:t>
      </w:r>
    </w:p>
    <w:p w:rsidR="001334A3" w:rsidRPr="001334A3" w:rsidRDefault="001334A3" w:rsidP="0033189A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1334A3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                               </w:t>
      </w:r>
      <w:r w:rsidRPr="001334A3">
        <w:rPr>
          <w:rFonts w:ascii="Times New Roman" w:hAnsi="Times New Roman" w:cs="Times New Roman"/>
          <w:color w:val="FF0000"/>
          <w:sz w:val="24"/>
          <w:szCs w:val="24"/>
          <w:lang w:val="en-US"/>
        </w:rPr>
        <w:t>II</w:t>
      </w:r>
      <w:r w:rsidRPr="001334A3">
        <w:rPr>
          <w:rFonts w:ascii="Times New Roman" w:hAnsi="Times New Roman" w:cs="Times New Roman"/>
          <w:color w:val="FF0000"/>
          <w:sz w:val="24"/>
          <w:szCs w:val="24"/>
        </w:rPr>
        <w:t xml:space="preserve"> этап -2018-2019 годы</w:t>
      </w:r>
    </w:p>
    <w:p w:rsidR="00DF40C4" w:rsidRPr="004361B7" w:rsidRDefault="00DF40C4" w:rsidP="00DF40C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3189A" w:rsidRDefault="00DF40C4" w:rsidP="00DF40C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4111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Объемы бюджетных ассигнований </w:t>
      </w:r>
    </w:p>
    <w:p w:rsidR="0033189A" w:rsidRDefault="00DF40C4" w:rsidP="0033189A">
      <w:pPr>
        <w:spacing w:after="0"/>
        <w:ind w:left="4962" w:hanging="4962"/>
        <w:rPr>
          <w:rFonts w:ascii="Times New Roman" w:hAnsi="Times New Roman" w:cs="Times New Roman"/>
          <w:sz w:val="24"/>
          <w:szCs w:val="24"/>
        </w:rPr>
      </w:pPr>
      <w:r w:rsidRPr="00D41118">
        <w:rPr>
          <w:rFonts w:ascii="Times New Roman" w:hAnsi="Times New Roman" w:cs="Times New Roman"/>
          <w:b/>
          <w:sz w:val="24"/>
          <w:szCs w:val="24"/>
        </w:rPr>
        <w:t>муниципальной подпрограммы:</w:t>
      </w:r>
      <w:r w:rsidR="0033189A">
        <w:rPr>
          <w:rFonts w:ascii="Times New Roman" w:hAnsi="Times New Roman" w:cs="Times New Roman"/>
          <w:sz w:val="24"/>
          <w:szCs w:val="24"/>
        </w:rPr>
        <w:t xml:space="preserve">                       Общий объем финансировани</w:t>
      </w:r>
      <w:r w:rsidR="000313EC">
        <w:rPr>
          <w:rFonts w:ascii="Times New Roman" w:hAnsi="Times New Roman" w:cs="Times New Roman"/>
          <w:sz w:val="24"/>
          <w:szCs w:val="24"/>
        </w:rPr>
        <w:t xml:space="preserve">я Подпрограммы     составляет </w:t>
      </w:r>
      <w:r w:rsidR="001334A3" w:rsidRPr="001334A3">
        <w:rPr>
          <w:rFonts w:ascii="Times New Roman" w:hAnsi="Times New Roman" w:cs="Times New Roman"/>
          <w:color w:val="FF0000"/>
          <w:sz w:val="24"/>
          <w:szCs w:val="24"/>
        </w:rPr>
        <w:t>3894,3</w:t>
      </w:r>
      <w:r w:rsidR="0033189A">
        <w:rPr>
          <w:rFonts w:ascii="Times New Roman" w:hAnsi="Times New Roman" w:cs="Times New Roman"/>
          <w:sz w:val="24"/>
          <w:szCs w:val="24"/>
        </w:rPr>
        <w:t>тыс. рублей, в том числе:</w:t>
      </w:r>
    </w:p>
    <w:p w:rsidR="001334A3" w:rsidRPr="001334A3" w:rsidRDefault="0033189A" w:rsidP="0033189A">
      <w:pPr>
        <w:spacing w:after="0"/>
        <w:ind w:left="4962" w:hanging="4962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1334A3" w:rsidRPr="001334A3">
        <w:rPr>
          <w:rFonts w:ascii="Times New Roman" w:hAnsi="Times New Roman" w:cs="Times New Roman"/>
          <w:color w:val="FF0000"/>
          <w:sz w:val="24"/>
          <w:szCs w:val="24"/>
        </w:rPr>
        <w:t>2017 год - 1654,3 тыс. рублей</w:t>
      </w:r>
    </w:p>
    <w:p w:rsidR="0033189A" w:rsidRPr="001334A3" w:rsidRDefault="001334A3" w:rsidP="0033189A">
      <w:pPr>
        <w:spacing w:after="0"/>
        <w:ind w:left="4962" w:hanging="4962"/>
        <w:rPr>
          <w:rFonts w:ascii="Times New Roman" w:hAnsi="Times New Roman" w:cs="Times New Roman"/>
          <w:color w:val="FF0000"/>
          <w:sz w:val="24"/>
          <w:szCs w:val="24"/>
        </w:rPr>
      </w:pPr>
      <w:r w:rsidRPr="001334A3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                                2018 год –</w:t>
      </w:r>
      <w:r w:rsidR="0033189A" w:rsidRPr="001334A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334A3">
        <w:rPr>
          <w:rFonts w:ascii="Times New Roman" w:hAnsi="Times New Roman" w:cs="Times New Roman"/>
          <w:color w:val="FF0000"/>
          <w:sz w:val="24"/>
          <w:szCs w:val="24"/>
        </w:rPr>
        <w:t>1120,0 тыс.рублей</w:t>
      </w:r>
    </w:p>
    <w:p w:rsidR="001334A3" w:rsidRDefault="001334A3" w:rsidP="0033189A">
      <w:pPr>
        <w:spacing w:after="0"/>
        <w:ind w:left="4962" w:hanging="4962"/>
        <w:rPr>
          <w:rFonts w:ascii="Times New Roman" w:hAnsi="Times New Roman" w:cs="Times New Roman"/>
          <w:sz w:val="24"/>
          <w:szCs w:val="24"/>
        </w:rPr>
      </w:pPr>
      <w:r w:rsidRPr="001334A3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                                2019 год - 1120,0 тыс.рублей</w:t>
      </w:r>
    </w:p>
    <w:p w:rsidR="0033189A" w:rsidRPr="00D41118" w:rsidRDefault="0033189A" w:rsidP="0033189A">
      <w:pPr>
        <w:spacing w:after="0"/>
        <w:ind w:left="4962" w:hanging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Бюджетные ассигнования, предусмотренные в </w:t>
      </w:r>
      <w:r w:rsidR="001334A3">
        <w:rPr>
          <w:rFonts w:ascii="Times New Roman" w:hAnsi="Times New Roman" w:cs="Times New Roman"/>
          <w:sz w:val="24"/>
          <w:szCs w:val="24"/>
        </w:rPr>
        <w:t>2017-2019  годах</w:t>
      </w:r>
      <w:r>
        <w:rPr>
          <w:rFonts w:ascii="Times New Roman" w:hAnsi="Times New Roman" w:cs="Times New Roman"/>
          <w:sz w:val="24"/>
          <w:szCs w:val="24"/>
        </w:rPr>
        <w:t>, могут быть уточнены при формировании районного бюджета.</w:t>
      </w:r>
    </w:p>
    <w:p w:rsidR="00DF40C4" w:rsidRPr="00D41118" w:rsidRDefault="00DF40C4" w:rsidP="00DF40C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3189A" w:rsidRDefault="00C163D0" w:rsidP="00C163D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41118">
        <w:rPr>
          <w:rFonts w:ascii="Times New Roman" w:hAnsi="Times New Roman" w:cs="Times New Roman"/>
          <w:b/>
          <w:sz w:val="24"/>
          <w:szCs w:val="24"/>
        </w:rPr>
        <w:t xml:space="preserve">Ожидаемые результаты реализации </w:t>
      </w:r>
    </w:p>
    <w:p w:rsidR="0033189A" w:rsidRDefault="00C163D0" w:rsidP="0033189A">
      <w:pPr>
        <w:spacing w:after="0"/>
        <w:ind w:left="4962" w:hanging="4962"/>
        <w:jc w:val="both"/>
        <w:rPr>
          <w:rFonts w:ascii="Times New Roman" w:hAnsi="Times New Roman" w:cs="Times New Roman"/>
          <w:sz w:val="24"/>
          <w:szCs w:val="24"/>
        </w:rPr>
      </w:pPr>
      <w:r w:rsidRPr="00D41118">
        <w:rPr>
          <w:rFonts w:ascii="Times New Roman" w:hAnsi="Times New Roman" w:cs="Times New Roman"/>
          <w:b/>
          <w:sz w:val="24"/>
          <w:szCs w:val="24"/>
        </w:rPr>
        <w:t>муниципальной подпрограммы:</w:t>
      </w:r>
      <w:r w:rsidR="0033189A">
        <w:rPr>
          <w:rFonts w:ascii="Times New Roman" w:hAnsi="Times New Roman" w:cs="Times New Roman"/>
          <w:sz w:val="24"/>
          <w:szCs w:val="24"/>
        </w:rPr>
        <w:t xml:space="preserve">                - Охват населения услугами телевещания не менее    33,0% населения района;</w:t>
      </w:r>
    </w:p>
    <w:p w:rsidR="0033189A" w:rsidRDefault="0033189A" w:rsidP="0033189A">
      <w:pPr>
        <w:spacing w:after="0"/>
        <w:ind w:left="4962" w:hanging="49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- Количество эфиров телевещания и иных            программных мероприятий не менее 50 единиц.</w:t>
      </w:r>
    </w:p>
    <w:p w:rsidR="00C163D0" w:rsidRPr="00D41118" w:rsidRDefault="00C163D0" w:rsidP="00C163D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163D0" w:rsidRDefault="00C163D0" w:rsidP="00D411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63D0" w:rsidRDefault="00C163D0" w:rsidP="00D411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54DE" w:rsidRDefault="00C854DE" w:rsidP="00D411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63D0" w:rsidRDefault="00C163D0" w:rsidP="00D411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63D0" w:rsidRDefault="00C163D0" w:rsidP="00D411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54DE" w:rsidRDefault="00C854DE" w:rsidP="00D411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1118" w:rsidRPr="00D41118" w:rsidRDefault="00D41118" w:rsidP="00D411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1118" w:rsidRPr="00D41118" w:rsidRDefault="00D41118" w:rsidP="00D4111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41118" w:rsidRPr="00D41118" w:rsidRDefault="00D41118" w:rsidP="00D411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1118" w:rsidRPr="00D41118" w:rsidRDefault="00D41118" w:rsidP="00D411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1118" w:rsidRDefault="00D41118" w:rsidP="00D41118">
      <w:pPr>
        <w:rPr>
          <w:sz w:val="24"/>
          <w:szCs w:val="24"/>
        </w:rPr>
        <w:sectPr w:rsidR="00D41118" w:rsidSect="00BD1A92">
          <w:type w:val="continuous"/>
          <w:pgSz w:w="11906" w:h="16838"/>
          <w:pgMar w:top="567" w:right="424" w:bottom="567" w:left="993" w:header="708" w:footer="708" w:gutter="0"/>
          <w:cols w:space="283"/>
          <w:docGrid w:linePitch="360"/>
        </w:sectPr>
      </w:pPr>
    </w:p>
    <w:p w:rsidR="00D41118" w:rsidRDefault="00D41118" w:rsidP="00D41118">
      <w:pPr>
        <w:spacing w:after="0"/>
      </w:pPr>
    </w:p>
    <w:p w:rsidR="00BD706C" w:rsidRDefault="00BD706C" w:rsidP="00D41118">
      <w:pPr>
        <w:spacing w:after="0"/>
      </w:pPr>
    </w:p>
    <w:p w:rsidR="00BD706C" w:rsidRDefault="00BD706C" w:rsidP="00D41118">
      <w:pPr>
        <w:spacing w:after="0"/>
      </w:pPr>
    </w:p>
    <w:p w:rsidR="00BD706C" w:rsidRDefault="00BD706C" w:rsidP="00D41118">
      <w:pPr>
        <w:spacing w:after="0"/>
      </w:pPr>
    </w:p>
    <w:p w:rsidR="00BD706C" w:rsidRDefault="00BD706C" w:rsidP="00D41118">
      <w:pPr>
        <w:spacing w:after="0"/>
      </w:pPr>
    </w:p>
    <w:p w:rsidR="00BD706C" w:rsidRDefault="00BD706C" w:rsidP="00D41118">
      <w:pPr>
        <w:spacing w:after="0"/>
      </w:pPr>
    </w:p>
    <w:p w:rsidR="00BD706C" w:rsidRDefault="00BD706C" w:rsidP="00D41118">
      <w:pPr>
        <w:spacing w:after="0"/>
      </w:pPr>
    </w:p>
    <w:p w:rsidR="00BD706C" w:rsidRDefault="00BD706C" w:rsidP="00D41118">
      <w:pPr>
        <w:spacing w:after="0"/>
      </w:pPr>
    </w:p>
    <w:p w:rsidR="00C854DE" w:rsidRDefault="00C854DE" w:rsidP="00D41118">
      <w:pPr>
        <w:spacing w:after="0"/>
      </w:pPr>
    </w:p>
    <w:p w:rsidR="00C854DE" w:rsidRDefault="00C854DE" w:rsidP="00D41118">
      <w:pPr>
        <w:spacing w:after="0"/>
      </w:pPr>
    </w:p>
    <w:p w:rsidR="00C854DE" w:rsidRDefault="00C854DE" w:rsidP="00D41118">
      <w:pPr>
        <w:spacing w:after="0"/>
      </w:pPr>
    </w:p>
    <w:p w:rsidR="00C854DE" w:rsidRDefault="00C854DE" w:rsidP="00D41118">
      <w:pPr>
        <w:spacing w:after="0"/>
      </w:pPr>
    </w:p>
    <w:p w:rsidR="00C854DE" w:rsidRDefault="00C854DE" w:rsidP="00D41118">
      <w:pPr>
        <w:spacing w:after="0"/>
      </w:pPr>
    </w:p>
    <w:p w:rsidR="00C854DE" w:rsidRDefault="00C854DE" w:rsidP="00D41118">
      <w:pPr>
        <w:spacing w:after="0"/>
      </w:pPr>
    </w:p>
    <w:p w:rsidR="00C854DE" w:rsidRDefault="00C854DE" w:rsidP="00D41118">
      <w:pPr>
        <w:spacing w:after="0"/>
      </w:pPr>
    </w:p>
    <w:p w:rsidR="00C854DE" w:rsidRDefault="00C854DE" w:rsidP="00D41118">
      <w:pPr>
        <w:spacing w:after="0"/>
      </w:pPr>
    </w:p>
    <w:p w:rsidR="00C854DE" w:rsidRDefault="00C854DE" w:rsidP="00D41118">
      <w:pPr>
        <w:spacing w:after="0"/>
      </w:pPr>
    </w:p>
    <w:p w:rsidR="00C854DE" w:rsidRDefault="00C854DE" w:rsidP="00D41118">
      <w:pPr>
        <w:spacing w:after="0"/>
      </w:pPr>
    </w:p>
    <w:p w:rsidR="00C854DE" w:rsidRDefault="00C854DE" w:rsidP="00D41118">
      <w:pPr>
        <w:spacing w:after="0"/>
      </w:pPr>
    </w:p>
    <w:p w:rsidR="00C854DE" w:rsidRDefault="00C854DE" w:rsidP="00D41118">
      <w:pPr>
        <w:spacing w:after="0"/>
      </w:pPr>
    </w:p>
    <w:p w:rsidR="00C854DE" w:rsidRDefault="00C854DE" w:rsidP="00D41118">
      <w:pPr>
        <w:spacing w:after="0"/>
      </w:pPr>
    </w:p>
    <w:p w:rsidR="00C854DE" w:rsidRDefault="00C854DE" w:rsidP="00D41118">
      <w:pPr>
        <w:spacing w:after="0"/>
      </w:pPr>
    </w:p>
    <w:p w:rsidR="001334A3" w:rsidRDefault="001334A3" w:rsidP="00D41118">
      <w:pPr>
        <w:spacing w:after="0"/>
      </w:pPr>
    </w:p>
    <w:p w:rsidR="002C5675" w:rsidRDefault="002C5675" w:rsidP="00D41118">
      <w:pPr>
        <w:spacing w:after="0"/>
      </w:pPr>
    </w:p>
    <w:p w:rsidR="00BD706C" w:rsidRPr="00C643EC" w:rsidRDefault="004E5A08" w:rsidP="004E5A08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43EC">
        <w:rPr>
          <w:rFonts w:ascii="Times New Roman" w:hAnsi="Times New Roman" w:cs="Times New Roman"/>
          <w:b/>
          <w:sz w:val="24"/>
          <w:szCs w:val="24"/>
        </w:rPr>
        <w:lastRenderedPageBreak/>
        <w:t>Содержание проблемы и обоснование необходимости ее решения подпрограммными методами</w:t>
      </w:r>
    </w:p>
    <w:p w:rsidR="00C854DE" w:rsidRPr="00C854DE" w:rsidRDefault="00C854DE" w:rsidP="00C854DE">
      <w:pPr>
        <w:spacing w:after="0"/>
        <w:ind w:firstLine="567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C854DE">
        <w:rPr>
          <w:rFonts w:ascii="Times New Roman" w:hAnsi="Times New Roman" w:cs="Times New Roman"/>
          <w:color w:val="0D0D0D"/>
          <w:sz w:val="24"/>
          <w:szCs w:val="24"/>
        </w:rPr>
        <w:t>В современном мире телерадиовещание стало важнейшим средством массовой информации, влияющим на духовное развитие населения, экономический рост, социальную стабильность, процессы в межнациональном общении и развитие институтов гражданского общества. Являясь составной частью культуры района, телевидение оказывает влияние на все сферы жизни, формирование духовных ценностей, на политический и социальный климат, стимулирует совершенствование системы образования и местных институтов самоуправления. Важной функцией сети телевидения и радиовещания является оповещение населения о чрезвычайных ситуациях, природных и техногенных катастрофах.</w:t>
      </w:r>
    </w:p>
    <w:p w:rsidR="00C854DE" w:rsidRPr="00C854DE" w:rsidRDefault="00C854DE" w:rsidP="00C854DE">
      <w:pPr>
        <w:spacing w:after="0"/>
        <w:ind w:firstLine="567"/>
        <w:jc w:val="both"/>
        <w:rPr>
          <w:rFonts w:ascii="Times New Roman" w:hAnsi="Times New Roman" w:cs="Times New Roman"/>
          <w:b/>
          <w:color w:val="0D0D0D"/>
          <w:sz w:val="24"/>
          <w:szCs w:val="24"/>
        </w:rPr>
      </w:pPr>
      <w:r w:rsidRPr="00C854DE">
        <w:rPr>
          <w:rFonts w:ascii="Times New Roman" w:hAnsi="Times New Roman" w:cs="Times New Roman"/>
          <w:color w:val="0D0D0D"/>
          <w:sz w:val="24"/>
          <w:szCs w:val="24"/>
        </w:rPr>
        <w:t xml:space="preserve">Наиболее приемлемым вариантом совершенствования предоставления населению услуг связи в целях телерадиовещания является  переход на цифровые технологии. </w:t>
      </w:r>
    </w:p>
    <w:p w:rsidR="00C643EC" w:rsidRPr="007015AA" w:rsidRDefault="00C643EC" w:rsidP="00C854DE">
      <w:pPr>
        <w:pStyle w:val="a3"/>
        <w:numPr>
          <w:ilvl w:val="0"/>
          <w:numId w:val="1"/>
        </w:numPr>
        <w:spacing w:before="240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15AA">
        <w:rPr>
          <w:rFonts w:ascii="Times New Roman" w:hAnsi="Times New Roman" w:cs="Times New Roman"/>
          <w:b/>
          <w:sz w:val="24"/>
          <w:szCs w:val="24"/>
        </w:rPr>
        <w:t>Основные цели и задачи подпрограммы</w:t>
      </w:r>
    </w:p>
    <w:p w:rsidR="00C854DE" w:rsidRPr="00C854DE" w:rsidRDefault="00C854DE" w:rsidP="00C854DE">
      <w:pPr>
        <w:spacing w:after="0"/>
        <w:ind w:firstLine="567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C854DE">
        <w:rPr>
          <w:rFonts w:ascii="Times New Roman" w:hAnsi="Times New Roman" w:cs="Times New Roman"/>
          <w:color w:val="0D0D0D"/>
          <w:sz w:val="24"/>
          <w:szCs w:val="24"/>
        </w:rPr>
        <w:t>Основными целями Подпрограммы являются:</w:t>
      </w:r>
    </w:p>
    <w:p w:rsidR="00C854DE" w:rsidRDefault="00C854DE" w:rsidP="00C854DE">
      <w:pPr>
        <w:spacing w:after="0"/>
        <w:ind w:firstLine="567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>
        <w:rPr>
          <w:rFonts w:ascii="Times New Roman" w:hAnsi="Times New Roman" w:cs="Times New Roman"/>
          <w:color w:val="0D0D0D"/>
          <w:sz w:val="24"/>
          <w:szCs w:val="24"/>
        </w:rPr>
        <w:t>- С</w:t>
      </w:r>
      <w:r w:rsidRPr="00C854DE">
        <w:rPr>
          <w:rFonts w:ascii="Times New Roman" w:hAnsi="Times New Roman" w:cs="Times New Roman"/>
          <w:color w:val="0D0D0D"/>
          <w:sz w:val="24"/>
          <w:szCs w:val="24"/>
        </w:rPr>
        <w:t>оздание условий для обеспечения граждан социально-значимой информацией;</w:t>
      </w:r>
    </w:p>
    <w:p w:rsidR="00C854DE" w:rsidRPr="00C854DE" w:rsidRDefault="00C854DE" w:rsidP="00C854DE">
      <w:pPr>
        <w:spacing w:after="0"/>
        <w:ind w:firstLine="567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>
        <w:rPr>
          <w:rFonts w:ascii="Times New Roman" w:hAnsi="Times New Roman" w:cs="Times New Roman"/>
          <w:color w:val="0D0D0D"/>
          <w:sz w:val="24"/>
          <w:szCs w:val="24"/>
        </w:rPr>
        <w:t>-О</w:t>
      </w:r>
      <w:r w:rsidRPr="00C854DE">
        <w:rPr>
          <w:rFonts w:ascii="Times New Roman" w:hAnsi="Times New Roman" w:cs="Times New Roman"/>
          <w:color w:val="0D0D0D"/>
          <w:sz w:val="24"/>
          <w:szCs w:val="24"/>
        </w:rPr>
        <w:t>беспечение сохранения существующей инфраструктуры телерадиовещания в аналоговом формате на переходный период.</w:t>
      </w:r>
    </w:p>
    <w:p w:rsidR="00C854DE" w:rsidRPr="00C854DE" w:rsidRDefault="00C854DE" w:rsidP="00C854DE">
      <w:pPr>
        <w:spacing w:after="0"/>
        <w:ind w:firstLine="567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C854DE">
        <w:rPr>
          <w:rFonts w:ascii="Times New Roman" w:hAnsi="Times New Roman" w:cs="Times New Roman"/>
          <w:color w:val="0D0D0D"/>
          <w:sz w:val="24"/>
          <w:szCs w:val="24"/>
        </w:rPr>
        <w:t>Для достижения основной цели Подпрограммы необходимо решить следующие задачи:</w:t>
      </w:r>
    </w:p>
    <w:p w:rsidR="00C854DE" w:rsidRPr="00C854DE" w:rsidRDefault="00C854DE" w:rsidP="00C854DE">
      <w:pPr>
        <w:spacing w:after="0"/>
        <w:ind w:firstLine="567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C854DE">
        <w:rPr>
          <w:rFonts w:ascii="Times New Roman" w:hAnsi="Times New Roman" w:cs="Times New Roman"/>
          <w:color w:val="0D0D0D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D0D0D"/>
          <w:sz w:val="24"/>
          <w:szCs w:val="24"/>
        </w:rPr>
        <w:t>С</w:t>
      </w:r>
      <w:r w:rsidRPr="00C854DE">
        <w:rPr>
          <w:rFonts w:ascii="Times New Roman" w:hAnsi="Times New Roman" w:cs="Times New Roman"/>
          <w:color w:val="0D0D0D"/>
          <w:sz w:val="24"/>
          <w:szCs w:val="24"/>
        </w:rPr>
        <w:t>оздание условий, для телевизионного вещания, вплоть до окончательного перехода на цифровой формат вещания;</w:t>
      </w:r>
    </w:p>
    <w:p w:rsidR="00C854DE" w:rsidRPr="00C854DE" w:rsidRDefault="00C854DE" w:rsidP="00C854DE">
      <w:pPr>
        <w:spacing w:after="0"/>
        <w:ind w:firstLine="567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C854DE">
        <w:rPr>
          <w:rFonts w:ascii="Times New Roman" w:hAnsi="Times New Roman" w:cs="Times New Roman"/>
          <w:color w:val="0D0D0D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D0D0D"/>
          <w:sz w:val="24"/>
          <w:szCs w:val="24"/>
        </w:rPr>
        <w:t>П</w:t>
      </w:r>
      <w:r w:rsidRPr="00C854DE">
        <w:rPr>
          <w:rFonts w:ascii="Times New Roman" w:hAnsi="Times New Roman" w:cs="Times New Roman"/>
          <w:color w:val="0D0D0D"/>
          <w:sz w:val="24"/>
          <w:szCs w:val="24"/>
        </w:rPr>
        <w:t>оддержание ТВ-вещания  на территории района.</w:t>
      </w:r>
    </w:p>
    <w:p w:rsidR="00C854DE" w:rsidRPr="00C854DE" w:rsidRDefault="00C854DE" w:rsidP="00C854DE">
      <w:pPr>
        <w:spacing w:after="0"/>
        <w:ind w:firstLine="567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C854DE">
        <w:rPr>
          <w:rFonts w:ascii="Times New Roman" w:hAnsi="Times New Roman" w:cs="Times New Roman"/>
          <w:color w:val="0D0D0D"/>
          <w:sz w:val="24"/>
          <w:szCs w:val="24"/>
        </w:rPr>
        <w:t>Реализация Подпрограммы позволит создать необходимые условия для функционирования ТВ-вещания, вплоть до окончательного перехода на цифровой формат вещания.</w:t>
      </w:r>
    </w:p>
    <w:p w:rsidR="00C643EC" w:rsidRPr="00C643EC" w:rsidRDefault="00C643EC" w:rsidP="00C854D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643EC" w:rsidRDefault="00C643EC" w:rsidP="00C643EC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43EC">
        <w:rPr>
          <w:rFonts w:ascii="Times New Roman" w:hAnsi="Times New Roman" w:cs="Times New Roman"/>
          <w:b/>
          <w:sz w:val="24"/>
          <w:szCs w:val="24"/>
        </w:rPr>
        <w:t>Сроки и этапы реализации подпрограммы</w:t>
      </w:r>
    </w:p>
    <w:p w:rsidR="00C643EC" w:rsidRPr="001334A3" w:rsidRDefault="00C643EC" w:rsidP="00C643EC">
      <w:pPr>
        <w:spacing w:after="0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334A3">
        <w:rPr>
          <w:rFonts w:ascii="Times New Roman" w:hAnsi="Times New Roman" w:cs="Times New Roman"/>
          <w:color w:val="FF0000"/>
          <w:sz w:val="24"/>
          <w:szCs w:val="24"/>
        </w:rPr>
        <w:t>Реализация подпрограммы рассчитана на 201</w:t>
      </w:r>
      <w:r w:rsidR="001334A3" w:rsidRPr="001334A3">
        <w:rPr>
          <w:rFonts w:ascii="Times New Roman" w:hAnsi="Times New Roman" w:cs="Times New Roman"/>
          <w:color w:val="FF0000"/>
          <w:sz w:val="24"/>
          <w:szCs w:val="24"/>
        </w:rPr>
        <w:t>7 -2019</w:t>
      </w:r>
      <w:r w:rsidRPr="001334A3">
        <w:rPr>
          <w:rFonts w:ascii="Times New Roman" w:hAnsi="Times New Roman" w:cs="Times New Roman"/>
          <w:color w:val="FF0000"/>
          <w:sz w:val="24"/>
          <w:szCs w:val="24"/>
        </w:rPr>
        <w:t xml:space="preserve"> год</w:t>
      </w:r>
      <w:r w:rsidR="001334A3" w:rsidRPr="001334A3">
        <w:rPr>
          <w:rFonts w:ascii="Times New Roman" w:hAnsi="Times New Roman" w:cs="Times New Roman"/>
          <w:color w:val="FF0000"/>
          <w:sz w:val="24"/>
          <w:szCs w:val="24"/>
        </w:rPr>
        <w:t>ы</w:t>
      </w:r>
      <w:r w:rsidRPr="001334A3">
        <w:rPr>
          <w:rFonts w:ascii="Times New Roman" w:hAnsi="Times New Roman" w:cs="Times New Roman"/>
          <w:color w:val="FF0000"/>
          <w:sz w:val="24"/>
          <w:szCs w:val="24"/>
        </w:rPr>
        <w:t xml:space="preserve"> и осуществляется в </w:t>
      </w:r>
      <w:r w:rsidR="001334A3" w:rsidRPr="001334A3">
        <w:rPr>
          <w:rFonts w:ascii="Times New Roman" w:hAnsi="Times New Roman" w:cs="Times New Roman"/>
          <w:color w:val="FF0000"/>
          <w:sz w:val="24"/>
          <w:szCs w:val="24"/>
        </w:rPr>
        <w:t>два</w:t>
      </w:r>
      <w:r w:rsidRPr="001334A3">
        <w:rPr>
          <w:rFonts w:ascii="Times New Roman" w:hAnsi="Times New Roman" w:cs="Times New Roman"/>
          <w:color w:val="FF0000"/>
          <w:sz w:val="24"/>
          <w:szCs w:val="24"/>
        </w:rPr>
        <w:t xml:space="preserve"> этап</w:t>
      </w:r>
      <w:r w:rsidR="001334A3" w:rsidRPr="001334A3">
        <w:rPr>
          <w:rFonts w:ascii="Times New Roman" w:hAnsi="Times New Roman" w:cs="Times New Roman"/>
          <w:color w:val="FF0000"/>
          <w:sz w:val="24"/>
          <w:szCs w:val="24"/>
        </w:rPr>
        <w:t>а:</w:t>
      </w:r>
    </w:p>
    <w:p w:rsidR="001334A3" w:rsidRPr="001334A3" w:rsidRDefault="001334A3" w:rsidP="00C643EC">
      <w:pPr>
        <w:spacing w:after="0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334A3">
        <w:rPr>
          <w:rFonts w:ascii="Times New Roman" w:hAnsi="Times New Roman" w:cs="Times New Roman"/>
          <w:color w:val="FF0000"/>
          <w:sz w:val="24"/>
          <w:szCs w:val="24"/>
          <w:lang w:val="en-US"/>
        </w:rPr>
        <w:t>I</w:t>
      </w:r>
      <w:r w:rsidRPr="001334A3">
        <w:rPr>
          <w:rFonts w:ascii="Times New Roman" w:hAnsi="Times New Roman" w:cs="Times New Roman"/>
          <w:color w:val="FF0000"/>
          <w:sz w:val="24"/>
          <w:szCs w:val="24"/>
        </w:rPr>
        <w:t xml:space="preserve"> этап -2017 год</w:t>
      </w:r>
    </w:p>
    <w:p w:rsidR="001334A3" w:rsidRPr="001334A3" w:rsidRDefault="001334A3" w:rsidP="00C643EC">
      <w:pPr>
        <w:spacing w:after="0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334A3">
        <w:rPr>
          <w:rFonts w:ascii="Times New Roman" w:hAnsi="Times New Roman" w:cs="Times New Roman"/>
          <w:color w:val="FF0000"/>
          <w:sz w:val="24"/>
          <w:szCs w:val="24"/>
          <w:lang w:val="en-US"/>
        </w:rPr>
        <w:t>II</w:t>
      </w:r>
      <w:r w:rsidRPr="001334A3">
        <w:rPr>
          <w:rFonts w:ascii="Times New Roman" w:hAnsi="Times New Roman" w:cs="Times New Roman"/>
          <w:color w:val="FF0000"/>
          <w:sz w:val="24"/>
          <w:szCs w:val="24"/>
        </w:rPr>
        <w:t xml:space="preserve"> этап -2018-2019 годы</w:t>
      </w:r>
    </w:p>
    <w:p w:rsidR="00C643EC" w:rsidRDefault="00AA61A6" w:rsidP="00AA61A6">
      <w:pPr>
        <w:pStyle w:val="a3"/>
        <w:numPr>
          <w:ilvl w:val="0"/>
          <w:numId w:val="1"/>
        </w:numPr>
        <w:spacing w:before="240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61A6">
        <w:rPr>
          <w:rFonts w:ascii="Times New Roman" w:hAnsi="Times New Roman" w:cs="Times New Roman"/>
          <w:b/>
          <w:sz w:val="24"/>
          <w:szCs w:val="24"/>
        </w:rPr>
        <w:t>Система мероприятий подпрограммы</w:t>
      </w:r>
    </w:p>
    <w:p w:rsidR="00CA6F46" w:rsidRDefault="00CA6F46" w:rsidP="00CA6F46">
      <w:pPr>
        <w:spacing w:before="240"/>
        <w:ind w:firstLine="567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CA6F46">
        <w:rPr>
          <w:rFonts w:ascii="Times New Roman" w:hAnsi="Times New Roman" w:cs="Times New Roman"/>
          <w:color w:val="0D0D0D"/>
          <w:sz w:val="24"/>
          <w:szCs w:val="24"/>
        </w:rPr>
        <w:t>Для реализации поставленных целей и решения задач Подпрограммы предусмотрена реализация мероприятий по  созданию условий для функционирования телевизионного вещания.</w:t>
      </w:r>
    </w:p>
    <w:tbl>
      <w:tblPr>
        <w:tblStyle w:val="1"/>
        <w:tblW w:w="10740" w:type="dxa"/>
        <w:tblLayout w:type="fixed"/>
        <w:tblLook w:val="04A0"/>
      </w:tblPr>
      <w:tblGrid>
        <w:gridCol w:w="675"/>
        <w:gridCol w:w="2410"/>
        <w:gridCol w:w="2126"/>
        <w:gridCol w:w="1701"/>
        <w:gridCol w:w="1276"/>
        <w:gridCol w:w="1276"/>
        <w:gridCol w:w="1276"/>
      </w:tblGrid>
      <w:tr w:rsidR="00A02F35" w:rsidRPr="00D84FB4" w:rsidTr="00143CB9">
        <w:trPr>
          <w:trHeight w:val="540"/>
        </w:trPr>
        <w:tc>
          <w:tcPr>
            <w:tcW w:w="675" w:type="dxa"/>
            <w:vMerge w:val="restart"/>
          </w:tcPr>
          <w:p w:rsidR="00A02F35" w:rsidRPr="00D84FB4" w:rsidRDefault="00A02F35" w:rsidP="00D84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FB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r w:rsidRPr="00D84FB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D84FB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84FB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  <w:vMerge w:val="restart"/>
          </w:tcPr>
          <w:p w:rsidR="00A02F35" w:rsidRPr="00D84FB4" w:rsidRDefault="00A02F35" w:rsidP="00D84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FB4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  <w:vMerge w:val="restart"/>
          </w:tcPr>
          <w:p w:rsidR="00A02F35" w:rsidRPr="00D84FB4" w:rsidRDefault="00A02F35" w:rsidP="00D84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FB4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1701" w:type="dxa"/>
            <w:vMerge w:val="restart"/>
          </w:tcPr>
          <w:p w:rsidR="00A02F35" w:rsidRPr="00D84FB4" w:rsidRDefault="00A02F35" w:rsidP="00D84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FB4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3828" w:type="dxa"/>
            <w:gridSpan w:val="3"/>
            <w:tcBorders>
              <w:bottom w:val="single" w:sz="4" w:space="0" w:color="auto"/>
            </w:tcBorders>
          </w:tcPr>
          <w:p w:rsidR="00A02F35" w:rsidRDefault="00A02F35" w:rsidP="00A0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FB4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</w:t>
            </w:r>
          </w:p>
          <w:p w:rsidR="00A02F35" w:rsidRPr="00D84FB4" w:rsidRDefault="00A02F35" w:rsidP="00A0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FB4">
              <w:rPr>
                <w:rFonts w:ascii="Times New Roman" w:hAnsi="Times New Roman" w:cs="Times New Roman"/>
                <w:sz w:val="24"/>
                <w:szCs w:val="24"/>
              </w:rPr>
              <w:t>(тыс.рублей)</w:t>
            </w:r>
          </w:p>
        </w:tc>
      </w:tr>
      <w:tr w:rsidR="00A02F35" w:rsidRPr="00D84FB4" w:rsidTr="00A02F35">
        <w:trPr>
          <w:trHeight w:val="400"/>
        </w:trPr>
        <w:tc>
          <w:tcPr>
            <w:tcW w:w="675" w:type="dxa"/>
            <w:vMerge/>
          </w:tcPr>
          <w:p w:rsidR="00A02F35" w:rsidRPr="00D84FB4" w:rsidRDefault="00A02F35" w:rsidP="00D84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02F35" w:rsidRPr="00D84FB4" w:rsidRDefault="00A02F35" w:rsidP="00D84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02F35" w:rsidRPr="00D84FB4" w:rsidRDefault="00A02F35" w:rsidP="00D84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02F35" w:rsidRPr="00D84FB4" w:rsidRDefault="00A02F35" w:rsidP="00D84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02F35" w:rsidRPr="00A02F35" w:rsidRDefault="00A02F35" w:rsidP="00D84FB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02F3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2017 год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02F35" w:rsidRPr="00A02F35" w:rsidRDefault="00A02F35" w:rsidP="00D84FB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02F3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2018 год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02F35" w:rsidRPr="00A02F35" w:rsidRDefault="00A02F35" w:rsidP="00D84FB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02F3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2019 год</w:t>
            </w:r>
          </w:p>
        </w:tc>
      </w:tr>
      <w:tr w:rsidR="00A02F35" w:rsidRPr="00D84FB4" w:rsidTr="00A02F35">
        <w:tc>
          <w:tcPr>
            <w:tcW w:w="675" w:type="dxa"/>
          </w:tcPr>
          <w:p w:rsidR="00A02F35" w:rsidRPr="00D84FB4" w:rsidRDefault="00A02F35" w:rsidP="00D84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A02F35" w:rsidRPr="00D84FB4" w:rsidRDefault="00A02F35" w:rsidP="00D84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FB4">
              <w:rPr>
                <w:rFonts w:ascii="Times New Roman" w:hAnsi="Times New Roman" w:cs="Times New Roman"/>
                <w:sz w:val="24"/>
                <w:szCs w:val="24"/>
              </w:rPr>
              <w:t>Обеспечение доступа к услугам связи и Интернет</w:t>
            </w:r>
          </w:p>
        </w:tc>
        <w:tc>
          <w:tcPr>
            <w:tcW w:w="2126" w:type="dxa"/>
          </w:tcPr>
          <w:p w:rsidR="00A02F35" w:rsidRPr="00D84FB4" w:rsidRDefault="00A02F35" w:rsidP="00D84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FB4">
              <w:rPr>
                <w:rFonts w:ascii="Times New Roman" w:hAnsi="Times New Roman" w:cs="Times New Roman"/>
                <w:sz w:val="24"/>
                <w:szCs w:val="24"/>
              </w:rPr>
              <w:t>МКУ Управление культуры</w:t>
            </w:r>
          </w:p>
        </w:tc>
        <w:tc>
          <w:tcPr>
            <w:tcW w:w="1701" w:type="dxa"/>
          </w:tcPr>
          <w:p w:rsidR="00A02F35" w:rsidRPr="00D84FB4" w:rsidRDefault="00A02F35" w:rsidP="00E63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FB4">
              <w:rPr>
                <w:rFonts w:ascii="Times New Roman" w:hAnsi="Times New Roman" w:cs="Times New Roman"/>
                <w:sz w:val="24"/>
                <w:szCs w:val="24"/>
              </w:rPr>
              <w:t xml:space="preserve">Январь-декабрь </w:t>
            </w:r>
          </w:p>
        </w:tc>
        <w:tc>
          <w:tcPr>
            <w:tcW w:w="1276" w:type="dxa"/>
          </w:tcPr>
          <w:p w:rsidR="00A02F35" w:rsidRPr="00A02F35" w:rsidRDefault="00A02F35" w:rsidP="00D84FB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02F3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25,0</w:t>
            </w:r>
          </w:p>
        </w:tc>
        <w:tc>
          <w:tcPr>
            <w:tcW w:w="1276" w:type="dxa"/>
          </w:tcPr>
          <w:p w:rsidR="00A02F35" w:rsidRPr="00A02F35" w:rsidRDefault="00A02F35" w:rsidP="00D84FB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02F3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02F35" w:rsidRPr="00A02F35" w:rsidRDefault="00A02F35" w:rsidP="00D84FB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02F3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</w:tr>
      <w:tr w:rsidR="00A02F35" w:rsidRPr="00D84FB4" w:rsidTr="00A02F35">
        <w:tc>
          <w:tcPr>
            <w:tcW w:w="675" w:type="dxa"/>
          </w:tcPr>
          <w:p w:rsidR="00A02F35" w:rsidRPr="00D84FB4" w:rsidRDefault="00A02F35" w:rsidP="00D84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F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A02F35" w:rsidRPr="00D84FB4" w:rsidRDefault="00A02F35" w:rsidP="00D84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FB4">
              <w:rPr>
                <w:rFonts w:ascii="Times New Roman" w:hAnsi="Times New Roman" w:cs="Times New Roman"/>
                <w:sz w:val="24"/>
                <w:szCs w:val="24"/>
              </w:rPr>
              <w:t>Содержание зданий и помещений</w:t>
            </w:r>
          </w:p>
        </w:tc>
        <w:tc>
          <w:tcPr>
            <w:tcW w:w="2126" w:type="dxa"/>
          </w:tcPr>
          <w:p w:rsidR="00A02F35" w:rsidRPr="00D84FB4" w:rsidRDefault="00A02F35" w:rsidP="00D84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FB4">
              <w:rPr>
                <w:rFonts w:ascii="Times New Roman" w:hAnsi="Times New Roman" w:cs="Times New Roman"/>
                <w:sz w:val="24"/>
                <w:szCs w:val="24"/>
              </w:rPr>
              <w:t>МКУ Управление культуры</w:t>
            </w:r>
          </w:p>
        </w:tc>
        <w:tc>
          <w:tcPr>
            <w:tcW w:w="1701" w:type="dxa"/>
          </w:tcPr>
          <w:p w:rsidR="00A02F35" w:rsidRPr="00D84FB4" w:rsidRDefault="00A02F35" w:rsidP="00E63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FB4">
              <w:rPr>
                <w:rFonts w:ascii="Times New Roman" w:hAnsi="Times New Roman" w:cs="Times New Roman"/>
                <w:sz w:val="24"/>
                <w:szCs w:val="24"/>
              </w:rPr>
              <w:t xml:space="preserve">Январь-декабрь </w:t>
            </w:r>
          </w:p>
        </w:tc>
        <w:tc>
          <w:tcPr>
            <w:tcW w:w="1276" w:type="dxa"/>
          </w:tcPr>
          <w:p w:rsidR="00A02F35" w:rsidRPr="00A02F35" w:rsidRDefault="00A02F35" w:rsidP="00D84FB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02F3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156,7</w:t>
            </w:r>
          </w:p>
        </w:tc>
        <w:tc>
          <w:tcPr>
            <w:tcW w:w="1276" w:type="dxa"/>
          </w:tcPr>
          <w:p w:rsidR="00A02F35" w:rsidRPr="00A02F35" w:rsidRDefault="00A02F35" w:rsidP="00D84FB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02F3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02F35" w:rsidRPr="00A02F35" w:rsidRDefault="00A02F35" w:rsidP="00D84FB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02F3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</w:tr>
      <w:tr w:rsidR="00A02F35" w:rsidRPr="00D84FB4" w:rsidTr="00A02F35">
        <w:tc>
          <w:tcPr>
            <w:tcW w:w="675" w:type="dxa"/>
          </w:tcPr>
          <w:p w:rsidR="00A02F35" w:rsidRPr="00D84FB4" w:rsidRDefault="00A02F35" w:rsidP="00D84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F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A02F35" w:rsidRPr="00D84FB4" w:rsidRDefault="00A02F35" w:rsidP="00D84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FB4">
              <w:rPr>
                <w:rFonts w:ascii="Times New Roman" w:hAnsi="Times New Roman" w:cs="Times New Roman"/>
                <w:sz w:val="24"/>
                <w:szCs w:val="24"/>
              </w:rPr>
              <w:t>Фонд оплаты труда</w:t>
            </w:r>
          </w:p>
        </w:tc>
        <w:tc>
          <w:tcPr>
            <w:tcW w:w="2126" w:type="dxa"/>
          </w:tcPr>
          <w:p w:rsidR="00A02F35" w:rsidRPr="00D84FB4" w:rsidRDefault="00A02F35" w:rsidP="00D84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FB4">
              <w:rPr>
                <w:rFonts w:ascii="Times New Roman" w:hAnsi="Times New Roman" w:cs="Times New Roman"/>
                <w:sz w:val="24"/>
                <w:szCs w:val="24"/>
              </w:rPr>
              <w:t>МКУ Управление культуры</w:t>
            </w:r>
          </w:p>
        </w:tc>
        <w:tc>
          <w:tcPr>
            <w:tcW w:w="1701" w:type="dxa"/>
          </w:tcPr>
          <w:p w:rsidR="00A02F35" w:rsidRPr="00D84FB4" w:rsidRDefault="00A02F35" w:rsidP="00E63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FB4">
              <w:rPr>
                <w:rFonts w:ascii="Times New Roman" w:hAnsi="Times New Roman" w:cs="Times New Roman"/>
                <w:sz w:val="24"/>
                <w:szCs w:val="24"/>
              </w:rPr>
              <w:t xml:space="preserve">Январь-декабрь </w:t>
            </w:r>
          </w:p>
        </w:tc>
        <w:tc>
          <w:tcPr>
            <w:tcW w:w="1276" w:type="dxa"/>
          </w:tcPr>
          <w:p w:rsidR="00A02F35" w:rsidRPr="00A02F35" w:rsidRDefault="00A02F35" w:rsidP="00D84FB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02F3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1472,6</w:t>
            </w:r>
          </w:p>
        </w:tc>
        <w:tc>
          <w:tcPr>
            <w:tcW w:w="1276" w:type="dxa"/>
          </w:tcPr>
          <w:p w:rsidR="00A02F35" w:rsidRPr="00A02F35" w:rsidRDefault="00A02F35" w:rsidP="00D84FB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02F3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1120,0</w:t>
            </w:r>
          </w:p>
        </w:tc>
        <w:tc>
          <w:tcPr>
            <w:tcW w:w="1276" w:type="dxa"/>
          </w:tcPr>
          <w:p w:rsidR="00A02F35" w:rsidRPr="00A02F35" w:rsidRDefault="00A02F35" w:rsidP="00D84FB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02F3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1120,0</w:t>
            </w:r>
          </w:p>
        </w:tc>
      </w:tr>
      <w:tr w:rsidR="00A02F35" w:rsidRPr="00D84FB4" w:rsidTr="00A02F35">
        <w:tc>
          <w:tcPr>
            <w:tcW w:w="6912" w:type="dxa"/>
            <w:gridSpan w:val="4"/>
          </w:tcPr>
          <w:p w:rsidR="00A02F35" w:rsidRPr="00D84FB4" w:rsidRDefault="00A02F35" w:rsidP="00D84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F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276" w:type="dxa"/>
          </w:tcPr>
          <w:p w:rsidR="00A02F35" w:rsidRPr="00A02F35" w:rsidRDefault="00A02F35" w:rsidP="00D84FB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02F3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1654,3</w:t>
            </w:r>
          </w:p>
        </w:tc>
        <w:tc>
          <w:tcPr>
            <w:tcW w:w="1276" w:type="dxa"/>
          </w:tcPr>
          <w:p w:rsidR="00A02F35" w:rsidRPr="00A02F35" w:rsidRDefault="00A02F35" w:rsidP="00D84FB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02F3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1120,0</w:t>
            </w:r>
          </w:p>
        </w:tc>
        <w:tc>
          <w:tcPr>
            <w:tcW w:w="1276" w:type="dxa"/>
          </w:tcPr>
          <w:p w:rsidR="00A02F35" w:rsidRPr="00A02F35" w:rsidRDefault="00A02F35" w:rsidP="00D84FB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02F3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1120,0</w:t>
            </w:r>
          </w:p>
        </w:tc>
      </w:tr>
    </w:tbl>
    <w:p w:rsidR="00AA61A6" w:rsidRPr="00CA6F46" w:rsidRDefault="001E408C" w:rsidP="00CA6F46">
      <w:pPr>
        <w:pStyle w:val="a3"/>
        <w:numPr>
          <w:ilvl w:val="0"/>
          <w:numId w:val="1"/>
        </w:numPr>
        <w:spacing w:before="240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6F46">
        <w:rPr>
          <w:rFonts w:ascii="Times New Roman" w:hAnsi="Times New Roman" w:cs="Times New Roman"/>
          <w:b/>
          <w:sz w:val="24"/>
          <w:szCs w:val="24"/>
        </w:rPr>
        <w:t>Ресурсное обеспечение подпрограммы</w:t>
      </w:r>
    </w:p>
    <w:p w:rsidR="00CA6F46" w:rsidRDefault="007015AA" w:rsidP="00CA6F46">
      <w:pPr>
        <w:spacing w:after="0" w:line="270" w:lineRule="atLeast"/>
        <w:ind w:firstLine="567"/>
        <w:jc w:val="both"/>
        <w:textAlignment w:val="baseline"/>
        <w:rPr>
          <w:rFonts w:ascii="Times New Roman" w:hAnsi="Times New Roman" w:cs="Times New Roman"/>
          <w:color w:val="1D1B1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Общая сумма на реализацию </w:t>
      </w:r>
      <w:r w:rsidRPr="007015AA">
        <w:rPr>
          <w:rFonts w:ascii="Times New Roman" w:hAnsi="Times New Roman" w:cs="Times New Roman"/>
          <w:color w:val="1D1B11"/>
          <w:sz w:val="24"/>
          <w:szCs w:val="24"/>
        </w:rPr>
        <w:t xml:space="preserve">муниципальной подпрограммы за счет </w:t>
      </w:r>
      <w:r w:rsidR="00CA6F46">
        <w:rPr>
          <w:rFonts w:ascii="Times New Roman" w:hAnsi="Times New Roman" w:cs="Times New Roman"/>
          <w:color w:val="1D1B11"/>
          <w:sz w:val="24"/>
          <w:szCs w:val="24"/>
        </w:rPr>
        <w:t>всех источников финансирования</w:t>
      </w:r>
      <w:r w:rsidRPr="007015AA">
        <w:rPr>
          <w:rFonts w:ascii="Times New Roman" w:hAnsi="Times New Roman" w:cs="Times New Roman"/>
          <w:color w:val="1D1B11"/>
          <w:sz w:val="24"/>
          <w:szCs w:val="24"/>
        </w:rPr>
        <w:t xml:space="preserve"> составит </w:t>
      </w:r>
      <w:r w:rsidR="00A02F35" w:rsidRPr="00EB0124">
        <w:rPr>
          <w:rFonts w:ascii="Times New Roman" w:hAnsi="Times New Roman" w:cs="Times New Roman"/>
          <w:color w:val="FF0000"/>
          <w:sz w:val="24"/>
          <w:szCs w:val="24"/>
        </w:rPr>
        <w:t>3894,3</w:t>
      </w:r>
      <w:r w:rsidRPr="007015AA">
        <w:rPr>
          <w:rFonts w:ascii="Times New Roman" w:hAnsi="Times New Roman" w:cs="Times New Roman"/>
          <w:color w:val="1D1B11"/>
          <w:sz w:val="24"/>
          <w:szCs w:val="24"/>
        </w:rPr>
        <w:t xml:space="preserve"> тыс. рублей. </w:t>
      </w:r>
    </w:p>
    <w:p w:rsidR="007015AA" w:rsidRDefault="007015AA" w:rsidP="00CA6F46">
      <w:pPr>
        <w:spacing w:after="240" w:line="270" w:lineRule="atLeast"/>
        <w:ind w:firstLine="567"/>
        <w:jc w:val="both"/>
        <w:textAlignment w:val="baseline"/>
        <w:rPr>
          <w:rFonts w:ascii="Times New Roman" w:hAnsi="Times New Roman" w:cs="Times New Roman"/>
          <w:color w:val="1D1B11"/>
          <w:sz w:val="24"/>
          <w:szCs w:val="24"/>
        </w:rPr>
      </w:pPr>
      <w:r w:rsidRPr="007015AA">
        <w:rPr>
          <w:rFonts w:ascii="Times New Roman" w:hAnsi="Times New Roman" w:cs="Times New Roman"/>
          <w:color w:val="1D1B11"/>
          <w:sz w:val="24"/>
          <w:szCs w:val="24"/>
        </w:rPr>
        <w:t>Объемы финансирования подпрограммы могут корректироваться с учетом доходов районного бюджета на соответствующий финансовый год.</w:t>
      </w:r>
    </w:p>
    <w:tbl>
      <w:tblPr>
        <w:tblStyle w:val="a4"/>
        <w:tblW w:w="10456" w:type="dxa"/>
        <w:tblLook w:val="04A0"/>
      </w:tblPr>
      <w:tblGrid>
        <w:gridCol w:w="675"/>
        <w:gridCol w:w="4395"/>
        <w:gridCol w:w="1984"/>
        <w:gridCol w:w="1701"/>
        <w:gridCol w:w="1701"/>
      </w:tblGrid>
      <w:tr w:rsidR="00A02F35" w:rsidTr="00A02F35">
        <w:trPr>
          <w:trHeight w:val="575"/>
        </w:trPr>
        <w:tc>
          <w:tcPr>
            <w:tcW w:w="675" w:type="dxa"/>
            <w:vMerge w:val="restart"/>
          </w:tcPr>
          <w:p w:rsidR="00A02F35" w:rsidRPr="00CA6F46" w:rsidRDefault="00A02F35" w:rsidP="00CA6F46">
            <w:pPr>
              <w:spacing w:line="270" w:lineRule="atLeast"/>
              <w:jc w:val="center"/>
              <w:textAlignment w:val="baseline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CA6F46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№ </w:t>
            </w:r>
            <w:proofErr w:type="spellStart"/>
            <w:r w:rsidRPr="00CA6F46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п</w:t>
            </w:r>
            <w:proofErr w:type="spellEnd"/>
            <w:r w:rsidRPr="00CA6F46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/</w:t>
            </w:r>
            <w:proofErr w:type="spellStart"/>
            <w:r w:rsidRPr="00CA6F46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5" w:type="dxa"/>
            <w:vMerge w:val="restart"/>
          </w:tcPr>
          <w:p w:rsidR="00A02F35" w:rsidRPr="00CA6F46" w:rsidRDefault="00A02F35" w:rsidP="00CA6F46">
            <w:pPr>
              <w:spacing w:line="270" w:lineRule="atLeast"/>
              <w:jc w:val="center"/>
              <w:textAlignment w:val="baseline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Наименование направлений использования средств Подпрограммы</w:t>
            </w:r>
          </w:p>
        </w:tc>
        <w:tc>
          <w:tcPr>
            <w:tcW w:w="5386" w:type="dxa"/>
            <w:gridSpan w:val="3"/>
          </w:tcPr>
          <w:p w:rsidR="00A02F35" w:rsidRPr="00CA6F46" w:rsidRDefault="00A02F35" w:rsidP="00CA6F46">
            <w:pPr>
              <w:spacing w:line="270" w:lineRule="atLeast"/>
              <w:jc w:val="center"/>
              <w:textAlignment w:val="baseline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Объем финансирования (тыс.рублей</w:t>
            </w:r>
            <w:r w:rsidR="004E53D5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)</w:t>
            </w:r>
          </w:p>
          <w:p w:rsidR="00A02F35" w:rsidRDefault="00A02F35" w:rsidP="00CA6F46">
            <w:pPr>
              <w:spacing w:line="270" w:lineRule="atLeast"/>
              <w:jc w:val="center"/>
              <w:textAlignment w:val="baseline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</w:p>
        </w:tc>
      </w:tr>
      <w:tr w:rsidR="00A02F35" w:rsidTr="00A02F35">
        <w:trPr>
          <w:trHeight w:val="414"/>
        </w:trPr>
        <w:tc>
          <w:tcPr>
            <w:tcW w:w="675" w:type="dxa"/>
            <w:vMerge/>
          </w:tcPr>
          <w:p w:rsidR="00A02F35" w:rsidRDefault="00A02F35" w:rsidP="00CA6F46">
            <w:pPr>
              <w:spacing w:line="270" w:lineRule="atLeast"/>
              <w:jc w:val="both"/>
              <w:textAlignment w:val="baseline"/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A02F35" w:rsidRDefault="00A02F35" w:rsidP="00CA6F46">
            <w:pPr>
              <w:spacing w:after="240" w:line="270" w:lineRule="atLeast"/>
              <w:jc w:val="both"/>
              <w:textAlignment w:val="baseline"/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</w:pPr>
          </w:p>
        </w:tc>
        <w:tc>
          <w:tcPr>
            <w:tcW w:w="1984" w:type="dxa"/>
          </w:tcPr>
          <w:p w:rsidR="00A02F35" w:rsidRPr="004E53D5" w:rsidRDefault="00A02F35" w:rsidP="00CA6F46">
            <w:pPr>
              <w:spacing w:line="270" w:lineRule="atLeast"/>
              <w:jc w:val="center"/>
              <w:textAlignment w:val="baseline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E53D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2017 год</w:t>
            </w:r>
          </w:p>
        </w:tc>
        <w:tc>
          <w:tcPr>
            <w:tcW w:w="1701" w:type="dxa"/>
          </w:tcPr>
          <w:p w:rsidR="00A02F35" w:rsidRPr="004E53D5" w:rsidRDefault="00A02F35" w:rsidP="00A02F35">
            <w:pPr>
              <w:spacing w:after="240" w:line="270" w:lineRule="atLeast"/>
              <w:jc w:val="center"/>
              <w:textAlignment w:val="baseline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E53D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2018 год</w:t>
            </w:r>
          </w:p>
        </w:tc>
        <w:tc>
          <w:tcPr>
            <w:tcW w:w="1701" w:type="dxa"/>
          </w:tcPr>
          <w:p w:rsidR="00A02F35" w:rsidRPr="004E53D5" w:rsidRDefault="00A02F35" w:rsidP="004E53D5">
            <w:pPr>
              <w:spacing w:after="240" w:line="270" w:lineRule="atLeast"/>
              <w:jc w:val="center"/>
              <w:textAlignment w:val="baseline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E53D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2019 год</w:t>
            </w:r>
          </w:p>
        </w:tc>
      </w:tr>
      <w:tr w:rsidR="00A02F35" w:rsidTr="00A02F35">
        <w:tc>
          <w:tcPr>
            <w:tcW w:w="675" w:type="dxa"/>
          </w:tcPr>
          <w:p w:rsidR="00A02F35" w:rsidRPr="00CA6F46" w:rsidRDefault="00A02F35" w:rsidP="00CA6F46">
            <w:pPr>
              <w:spacing w:line="270" w:lineRule="atLeast"/>
              <w:jc w:val="both"/>
              <w:textAlignment w:val="baseline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CA6F46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1.</w:t>
            </w:r>
          </w:p>
        </w:tc>
        <w:tc>
          <w:tcPr>
            <w:tcW w:w="4395" w:type="dxa"/>
          </w:tcPr>
          <w:p w:rsidR="00A02F35" w:rsidRPr="00CA6F46" w:rsidRDefault="00A02F35" w:rsidP="00CA6F46">
            <w:pPr>
              <w:spacing w:line="270" w:lineRule="atLeast"/>
              <w:jc w:val="both"/>
              <w:textAlignment w:val="baseline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CA6F46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Организация ТВ-вещания</w:t>
            </w:r>
          </w:p>
        </w:tc>
        <w:tc>
          <w:tcPr>
            <w:tcW w:w="1984" w:type="dxa"/>
          </w:tcPr>
          <w:p w:rsidR="00A02F35" w:rsidRPr="004E53D5" w:rsidRDefault="004E53D5" w:rsidP="00CA6F46">
            <w:pPr>
              <w:spacing w:line="270" w:lineRule="atLeast"/>
              <w:jc w:val="center"/>
              <w:textAlignment w:val="baseline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E53D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1654,3</w:t>
            </w:r>
          </w:p>
        </w:tc>
        <w:tc>
          <w:tcPr>
            <w:tcW w:w="1701" w:type="dxa"/>
          </w:tcPr>
          <w:p w:rsidR="00A02F35" w:rsidRPr="004E53D5" w:rsidRDefault="004E53D5" w:rsidP="004E53D5">
            <w:pPr>
              <w:spacing w:line="270" w:lineRule="atLeast"/>
              <w:jc w:val="center"/>
              <w:textAlignment w:val="baseline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E53D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1120,0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02F35" w:rsidRPr="004E53D5" w:rsidRDefault="004E53D5" w:rsidP="004E53D5">
            <w:pPr>
              <w:spacing w:line="270" w:lineRule="atLeast"/>
              <w:jc w:val="center"/>
              <w:textAlignment w:val="baseline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E53D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1120,0</w:t>
            </w:r>
          </w:p>
        </w:tc>
      </w:tr>
      <w:tr w:rsidR="00A02F35" w:rsidTr="00A02F35">
        <w:tc>
          <w:tcPr>
            <w:tcW w:w="675" w:type="dxa"/>
          </w:tcPr>
          <w:p w:rsidR="00A02F35" w:rsidRDefault="00A02F35" w:rsidP="00CA6F46">
            <w:pPr>
              <w:spacing w:line="270" w:lineRule="atLeast"/>
              <w:jc w:val="both"/>
              <w:textAlignment w:val="baseline"/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</w:pPr>
          </w:p>
        </w:tc>
        <w:tc>
          <w:tcPr>
            <w:tcW w:w="4395" w:type="dxa"/>
          </w:tcPr>
          <w:p w:rsidR="00A02F35" w:rsidRPr="00CA6F46" w:rsidRDefault="00A02F35" w:rsidP="00CA6F46">
            <w:pPr>
              <w:spacing w:line="270" w:lineRule="atLeast"/>
              <w:jc w:val="both"/>
              <w:textAlignment w:val="baseline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CA6F46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В том числе:</w:t>
            </w:r>
          </w:p>
          <w:p w:rsidR="00A02F35" w:rsidRPr="00CA6F46" w:rsidRDefault="00A02F35" w:rsidP="00CA6F46">
            <w:pPr>
              <w:spacing w:line="270" w:lineRule="atLeast"/>
              <w:jc w:val="both"/>
              <w:textAlignment w:val="baseline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CA6F46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Районный бюджет</w:t>
            </w:r>
          </w:p>
        </w:tc>
        <w:tc>
          <w:tcPr>
            <w:tcW w:w="1984" w:type="dxa"/>
          </w:tcPr>
          <w:p w:rsidR="00A02F35" w:rsidRPr="004E53D5" w:rsidRDefault="00A02F35" w:rsidP="00FF461A">
            <w:pPr>
              <w:spacing w:line="270" w:lineRule="atLeast"/>
              <w:jc w:val="center"/>
              <w:textAlignment w:val="baseline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02F35" w:rsidRPr="004E53D5" w:rsidRDefault="004E53D5" w:rsidP="00FF461A">
            <w:pPr>
              <w:spacing w:line="270" w:lineRule="atLeast"/>
              <w:jc w:val="center"/>
              <w:textAlignment w:val="baseline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E53D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1654,3</w:t>
            </w:r>
          </w:p>
        </w:tc>
        <w:tc>
          <w:tcPr>
            <w:tcW w:w="1701" w:type="dxa"/>
          </w:tcPr>
          <w:p w:rsidR="00A02F35" w:rsidRPr="004E53D5" w:rsidRDefault="00A02F35" w:rsidP="004E53D5">
            <w:pPr>
              <w:spacing w:line="270" w:lineRule="atLeast"/>
              <w:jc w:val="center"/>
              <w:textAlignment w:val="baseline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02F35" w:rsidRPr="004E53D5" w:rsidRDefault="004E53D5" w:rsidP="004E53D5">
            <w:pPr>
              <w:spacing w:line="270" w:lineRule="atLeast"/>
              <w:jc w:val="center"/>
              <w:textAlignment w:val="baseline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E53D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1120,0</w:t>
            </w:r>
          </w:p>
        </w:tc>
        <w:tc>
          <w:tcPr>
            <w:tcW w:w="1701" w:type="dxa"/>
          </w:tcPr>
          <w:p w:rsidR="00A02F35" w:rsidRPr="004E53D5" w:rsidRDefault="00A02F35" w:rsidP="004E53D5">
            <w:pPr>
              <w:spacing w:line="270" w:lineRule="atLeast"/>
              <w:jc w:val="center"/>
              <w:textAlignment w:val="baseline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E53D5" w:rsidRPr="004E53D5" w:rsidRDefault="004E53D5" w:rsidP="004E53D5">
            <w:pPr>
              <w:spacing w:line="270" w:lineRule="atLeast"/>
              <w:jc w:val="center"/>
              <w:textAlignment w:val="baseline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E53D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1120,0</w:t>
            </w:r>
          </w:p>
        </w:tc>
      </w:tr>
      <w:tr w:rsidR="00A02F35" w:rsidTr="00A02F35">
        <w:tc>
          <w:tcPr>
            <w:tcW w:w="675" w:type="dxa"/>
          </w:tcPr>
          <w:p w:rsidR="00A02F35" w:rsidRDefault="00A02F35" w:rsidP="00CA6F46">
            <w:pPr>
              <w:spacing w:line="270" w:lineRule="atLeast"/>
              <w:jc w:val="both"/>
              <w:textAlignment w:val="baseline"/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</w:pPr>
          </w:p>
        </w:tc>
        <w:tc>
          <w:tcPr>
            <w:tcW w:w="4395" w:type="dxa"/>
          </w:tcPr>
          <w:p w:rsidR="00A02F35" w:rsidRPr="00CA6F46" w:rsidRDefault="00A02F35" w:rsidP="00CA6F46">
            <w:pPr>
              <w:spacing w:line="270" w:lineRule="atLeast"/>
              <w:jc w:val="both"/>
              <w:textAlignment w:val="baseline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CA6F46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Всего по Подпрограмме</w:t>
            </w:r>
          </w:p>
        </w:tc>
        <w:tc>
          <w:tcPr>
            <w:tcW w:w="1984" w:type="dxa"/>
          </w:tcPr>
          <w:p w:rsidR="00A02F35" w:rsidRPr="004E53D5" w:rsidRDefault="004E53D5" w:rsidP="00FF461A">
            <w:pPr>
              <w:spacing w:line="270" w:lineRule="atLeast"/>
              <w:jc w:val="center"/>
              <w:textAlignment w:val="baseline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E53D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1654,3</w:t>
            </w:r>
          </w:p>
        </w:tc>
        <w:tc>
          <w:tcPr>
            <w:tcW w:w="1701" w:type="dxa"/>
          </w:tcPr>
          <w:p w:rsidR="00A02F35" w:rsidRPr="004E53D5" w:rsidRDefault="004E53D5" w:rsidP="004E53D5">
            <w:pPr>
              <w:spacing w:line="270" w:lineRule="atLeast"/>
              <w:jc w:val="center"/>
              <w:textAlignment w:val="baseline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E53D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1120,0</w:t>
            </w:r>
          </w:p>
        </w:tc>
        <w:tc>
          <w:tcPr>
            <w:tcW w:w="1701" w:type="dxa"/>
          </w:tcPr>
          <w:p w:rsidR="00A02F35" w:rsidRPr="004E53D5" w:rsidRDefault="004E53D5" w:rsidP="004E53D5">
            <w:pPr>
              <w:spacing w:line="270" w:lineRule="atLeast"/>
              <w:jc w:val="center"/>
              <w:textAlignment w:val="baseline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E53D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1120,0</w:t>
            </w:r>
          </w:p>
        </w:tc>
      </w:tr>
    </w:tbl>
    <w:p w:rsidR="00CA6F46" w:rsidRPr="007015AA" w:rsidRDefault="00CA6F46" w:rsidP="00CA6F46">
      <w:pPr>
        <w:spacing w:after="0" w:line="270" w:lineRule="atLeast"/>
        <w:ind w:firstLine="567"/>
        <w:jc w:val="both"/>
        <w:textAlignment w:val="baseline"/>
        <w:rPr>
          <w:rFonts w:ascii="Times New Roman" w:hAnsi="Times New Roman" w:cs="Times New Roman"/>
          <w:b/>
          <w:color w:val="1D1B11"/>
          <w:sz w:val="24"/>
          <w:szCs w:val="24"/>
        </w:rPr>
      </w:pPr>
    </w:p>
    <w:p w:rsidR="001E408C" w:rsidRDefault="001E408C" w:rsidP="001E408C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408C">
        <w:rPr>
          <w:rFonts w:ascii="Times New Roman" w:hAnsi="Times New Roman" w:cs="Times New Roman"/>
          <w:b/>
          <w:sz w:val="24"/>
          <w:szCs w:val="24"/>
        </w:rPr>
        <w:t>Организация управления и механизм реализации подпрограммы</w:t>
      </w:r>
    </w:p>
    <w:p w:rsidR="00E57C2C" w:rsidRPr="00E57C2C" w:rsidRDefault="00E57C2C" w:rsidP="00E57C2C">
      <w:pPr>
        <w:spacing w:after="0"/>
        <w:ind w:firstLine="567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E57C2C">
        <w:rPr>
          <w:rFonts w:ascii="Times New Roman" w:hAnsi="Times New Roman" w:cs="Times New Roman"/>
          <w:color w:val="1D1B11"/>
          <w:sz w:val="24"/>
          <w:szCs w:val="24"/>
        </w:rPr>
        <w:t>Реализация подпрограммы осуществляется в соответствии с действующими правовыми актами Чесменского муниципального района, определяющими механизм реализации ведомственных муниципальных программ.</w:t>
      </w:r>
    </w:p>
    <w:p w:rsidR="00E57C2C" w:rsidRPr="00E57C2C" w:rsidRDefault="00E57C2C" w:rsidP="00E57C2C">
      <w:pPr>
        <w:spacing w:after="0"/>
        <w:ind w:firstLine="567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E57C2C">
        <w:rPr>
          <w:rFonts w:ascii="Times New Roman" w:hAnsi="Times New Roman" w:cs="Times New Roman"/>
          <w:color w:val="1D1B11"/>
          <w:sz w:val="24"/>
          <w:szCs w:val="24"/>
        </w:rPr>
        <w:t>Управление культуры администрации Чесменского муниципального района:</w:t>
      </w:r>
    </w:p>
    <w:p w:rsidR="00E57C2C" w:rsidRPr="00E57C2C" w:rsidRDefault="00E57C2C" w:rsidP="00E57C2C">
      <w:pPr>
        <w:spacing w:after="0"/>
        <w:ind w:firstLine="567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E57C2C">
        <w:rPr>
          <w:rFonts w:ascii="Times New Roman" w:hAnsi="Times New Roman" w:cs="Times New Roman"/>
          <w:color w:val="1D1B11"/>
          <w:sz w:val="24"/>
          <w:szCs w:val="24"/>
        </w:rPr>
        <w:t>- Обеспечивает выполнение мероприятий подпрограммы;</w:t>
      </w:r>
    </w:p>
    <w:p w:rsidR="00E57C2C" w:rsidRPr="00E57C2C" w:rsidRDefault="00E57C2C" w:rsidP="00E57C2C">
      <w:pPr>
        <w:spacing w:after="0"/>
        <w:ind w:firstLine="567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E57C2C">
        <w:rPr>
          <w:rFonts w:ascii="Times New Roman" w:hAnsi="Times New Roman" w:cs="Times New Roman"/>
          <w:color w:val="1D1B11"/>
          <w:sz w:val="24"/>
          <w:szCs w:val="24"/>
        </w:rPr>
        <w:t>- Готовит отчетность о выполнении Подпрограммы, включая меры по повышению эффективности ее реализации;</w:t>
      </w:r>
    </w:p>
    <w:p w:rsidR="00E57C2C" w:rsidRPr="00E57C2C" w:rsidRDefault="00E57C2C" w:rsidP="00E57C2C">
      <w:pPr>
        <w:spacing w:after="0"/>
        <w:ind w:firstLine="567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E57C2C">
        <w:rPr>
          <w:rFonts w:ascii="Times New Roman" w:hAnsi="Times New Roman" w:cs="Times New Roman"/>
          <w:color w:val="1D1B11"/>
          <w:sz w:val="24"/>
          <w:szCs w:val="24"/>
        </w:rPr>
        <w:t>- Руководител</w:t>
      </w:r>
      <w:r w:rsidR="00CA6F46">
        <w:rPr>
          <w:rFonts w:ascii="Times New Roman" w:hAnsi="Times New Roman" w:cs="Times New Roman"/>
          <w:color w:val="1D1B11"/>
          <w:sz w:val="24"/>
          <w:szCs w:val="24"/>
        </w:rPr>
        <w:t>иструктурных подразделений несут ответственность за достижение целей и решение задач, за обеспечение утвержденных значений показателей в ходе реализации программы;</w:t>
      </w:r>
    </w:p>
    <w:p w:rsidR="00E57C2C" w:rsidRPr="00E57C2C" w:rsidRDefault="00E57C2C" w:rsidP="00E57C2C">
      <w:pPr>
        <w:ind w:firstLine="567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E57C2C">
        <w:rPr>
          <w:rFonts w:ascii="Times New Roman" w:hAnsi="Times New Roman" w:cs="Times New Roman"/>
          <w:color w:val="1D1B11"/>
          <w:sz w:val="24"/>
          <w:szCs w:val="24"/>
        </w:rPr>
        <w:t xml:space="preserve">- Контроль за выполнением Программы осуществляет </w:t>
      </w:r>
      <w:r w:rsidR="00CA6F46">
        <w:rPr>
          <w:rFonts w:ascii="Times New Roman" w:hAnsi="Times New Roman" w:cs="Times New Roman"/>
          <w:color w:val="1D1B11"/>
          <w:sz w:val="24"/>
          <w:szCs w:val="24"/>
        </w:rPr>
        <w:t>начальник Управления культуры</w:t>
      </w:r>
      <w:r w:rsidRPr="00E57C2C">
        <w:rPr>
          <w:rFonts w:ascii="Times New Roman" w:hAnsi="Times New Roman" w:cs="Times New Roman"/>
          <w:color w:val="1D1B11"/>
          <w:sz w:val="24"/>
          <w:szCs w:val="24"/>
        </w:rPr>
        <w:t>.</w:t>
      </w:r>
    </w:p>
    <w:p w:rsidR="007502DF" w:rsidRDefault="007502DF" w:rsidP="00E57C2C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02DF">
        <w:rPr>
          <w:rFonts w:ascii="Times New Roman" w:hAnsi="Times New Roman" w:cs="Times New Roman"/>
          <w:b/>
          <w:sz w:val="24"/>
          <w:szCs w:val="24"/>
        </w:rPr>
        <w:t>Ожидаемые результаты реализации подпрограммы</w:t>
      </w:r>
    </w:p>
    <w:tbl>
      <w:tblPr>
        <w:tblStyle w:val="a4"/>
        <w:tblW w:w="10314" w:type="dxa"/>
        <w:tblLayout w:type="fixed"/>
        <w:tblLook w:val="04A0"/>
      </w:tblPr>
      <w:tblGrid>
        <w:gridCol w:w="3936"/>
        <w:gridCol w:w="708"/>
        <w:gridCol w:w="1134"/>
        <w:gridCol w:w="1134"/>
        <w:gridCol w:w="1134"/>
        <w:gridCol w:w="1134"/>
        <w:gridCol w:w="1134"/>
      </w:tblGrid>
      <w:tr w:rsidR="004E53D5" w:rsidTr="004E53D5">
        <w:tc>
          <w:tcPr>
            <w:tcW w:w="10314" w:type="dxa"/>
            <w:gridSpan w:val="7"/>
          </w:tcPr>
          <w:p w:rsidR="004E53D5" w:rsidRDefault="004E53D5" w:rsidP="00650484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результативности выполнения Подпрограммы</w:t>
            </w:r>
          </w:p>
        </w:tc>
      </w:tr>
      <w:tr w:rsidR="004E53D5" w:rsidTr="00EB0124">
        <w:tc>
          <w:tcPr>
            <w:tcW w:w="3936" w:type="dxa"/>
          </w:tcPr>
          <w:p w:rsidR="004E53D5" w:rsidRDefault="004E53D5" w:rsidP="00750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C2C">
              <w:rPr>
                <w:rFonts w:ascii="Times New Roman" w:hAnsi="Times New Roman" w:cs="Times New Roman"/>
                <w:color w:val="1D1B11"/>
                <w:spacing w:val="-2"/>
                <w:sz w:val="24"/>
                <w:szCs w:val="24"/>
              </w:rPr>
              <w:t xml:space="preserve">Наименование </w:t>
            </w:r>
            <w:r w:rsidRPr="00E57C2C">
              <w:rPr>
                <w:rFonts w:ascii="Times New Roman" w:hAnsi="Times New Roman" w:cs="Times New Roman"/>
                <w:color w:val="1D1B11"/>
                <w:spacing w:val="-1"/>
                <w:sz w:val="24"/>
                <w:szCs w:val="24"/>
              </w:rPr>
              <w:t>показателя</w:t>
            </w:r>
          </w:p>
        </w:tc>
        <w:tc>
          <w:tcPr>
            <w:tcW w:w="708" w:type="dxa"/>
          </w:tcPr>
          <w:p w:rsidR="004E53D5" w:rsidRDefault="004E53D5" w:rsidP="00650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134" w:type="dxa"/>
          </w:tcPr>
          <w:p w:rsidR="004E53D5" w:rsidRDefault="004E53D5" w:rsidP="004E5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(факт.)</w:t>
            </w:r>
          </w:p>
        </w:tc>
        <w:tc>
          <w:tcPr>
            <w:tcW w:w="1134" w:type="dxa"/>
          </w:tcPr>
          <w:p w:rsidR="004E53D5" w:rsidRDefault="004E53D5" w:rsidP="004E5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ожид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134" w:type="dxa"/>
          </w:tcPr>
          <w:p w:rsidR="004E53D5" w:rsidRPr="004E53D5" w:rsidRDefault="004E53D5" w:rsidP="004E53D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E53D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2017</w:t>
            </w:r>
          </w:p>
        </w:tc>
        <w:tc>
          <w:tcPr>
            <w:tcW w:w="1134" w:type="dxa"/>
          </w:tcPr>
          <w:p w:rsidR="004E53D5" w:rsidRPr="004E53D5" w:rsidRDefault="004E53D5" w:rsidP="004E53D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E53D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4E53D5" w:rsidRPr="004E53D5" w:rsidRDefault="004E53D5" w:rsidP="004E53D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E53D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2019</w:t>
            </w:r>
          </w:p>
        </w:tc>
      </w:tr>
      <w:tr w:rsidR="004E53D5" w:rsidTr="004E53D5">
        <w:tc>
          <w:tcPr>
            <w:tcW w:w="10314" w:type="dxa"/>
            <w:gridSpan w:val="7"/>
          </w:tcPr>
          <w:p w:rsidR="004E53D5" w:rsidRPr="00650484" w:rsidRDefault="004E53D5" w:rsidP="007502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484">
              <w:rPr>
                <w:rFonts w:ascii="Times New Roman" w:hAnsi="Times New Roman" w:cs="Times New Roman"/>
                <w:b/>
                <w:sz w:val="24"/>
                <w:szCs w:val="24"/>
              </w:rPr>
              <w:t>Цель: Создание условий для функционирования телевизионного вещания</w:t>
            </w:r>
          </w:p>
        </w:tc>
      </w:tr>
      <w:tr w:rsidR="004E53D5" w:rsidTr="00EB0124">
        <w:tc>
          <w:tcPr>
            <w:tcW w:w="3936" w:type="dxa"/>
          </w:tcPr>
          <w:p w:rsidR="004E53D5" w:rsidRDefault="004E53D5" w:rsidP="00750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Охват населения района услугами телевещания «Чесма-ТВ»</w:t>
            </w:r>
          </w:p>
        </w:tc>
        <w:tc>
          <w:tcPr>
            <w:tcW w:w="708" w:type="dxa"/>
          </w:tcPr>
          <w:p w:rsidR="004E53D5" w:rsidRDefault="004E53D5" w:rsidP="00650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4E53D5" w:rsidRDefault="004E53D5" w:rsidP="00650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32,9</w:t>
            </w:r>
          </w:p>
        </w:tc>
        <w:tc>
          <w:tcPr>
            <w:tcW w:w="1134" w:type="dxa"/>
          </w:tcPr>
          <w:p w:rsidR="004E53D5" w:rsidRDefault="004E53D5" w:rsidP="00650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1134" w:type="dxa"/>
          </w:tcPr>
          <w:p w:rsidR="004E53D5" w:rsidRPr="004E53D5" w:rsidRDefault="004E53D5" w:rsidP="0065048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E53D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33,0</w:t>
            </w:r>
          </w:p>
        </w:tc>
        <w:tc>
          <w:tcPr>
            <w:tcW w:w="1134" w:type="dxa"/>
          </w:tcPr>
          <w:p w:rsidR="004E53D5" w:rsidRPr="004E53D5" w:rsidRDefault="004E53D5" w:rsidP="0065048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E53D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33,0</w:t>
            </w:r>
          </w:p>
        </w:tc>
        <w:tc>
          <w:tcPr>
            <w:tcW w:w="1134" w:type="dxa"/>
          </w:tcPr>
          <w:p w:rsidR="004E53D5" w:rsidRPr="004E53D5" w:rsidRDefault="004E53D5" w:rsidP="0065048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E53D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33,0</w:t>
            </w:r>
          </w:p>
        </w:tc>
      </w:tr>
      <w:tr w:rsidR="004E53D5" w:rsidTr="00EB0124">
        <w:tc>
          <w:tcPr>
            <w:tcW w:w="3936" w:type="dxa"/>
          </w:tcPr>
          <w:p w:rsidR="004E53D5" w:rsidRDefault="004E53D5" w:rsidP="00750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планируемых эфиров и иных программных мероприятий</w:t>
            </w:r>
          </w:p>
        </w:tc>
        <w:tc>
          <w:tcPr>
            <w:tcW w:w="708" w:type="dxa"/>
          </w:tcPr>
          <w:p w:rsidR="004E53D5" w:rsidRDefault="004E53D5" w:rsidP="00650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</w:tcPr>
          <w:p w:rsidR="004E53D5" w:rsidRDefault="004E53D5" w:rsidP="00650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4E53D5" w:rsidRDefault="004E53D5" w:rsidP="00650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4E53D5" w:rsidRPr="004E53D5" w:rsidRDefault="004E53D5" w:rsidP="0065048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E53D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4E53D5" w:rsidRPr="004E53D5" w:rsidRDefault="004E53D5" w:rsidP="0065048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E53D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4E53D5" w:rsidRPr="004E53D5" w:rsidRDefault="004E53D5" w:rsidP="0065048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E53D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50</w:t>
            </w:r>
          </w:p>
        </w:tc>
      </w:tr>
    </w:tbl>
    <w:p w:rsidR="007502DF" w:rsidRPr="007502DF" w:rsidRDefault="007502DF" w:rsidP="007502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502DF" w:rsidRDefault="007502DF" w:rsidP="007502DF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02DF">
        <w:rPr>
          <w:rFonts w:ascii="Times New Roman" w:hAnsi="Times New Roman" w:cs="Times New Roman"/>
          <w:b/>
          <w:sz w:val="24"/>
          <w:szCs w:val="24"/>
        </w:rPr>
        <w:t>Финансово-экономическое обоснование подпрограммы</w:t>
      </w:r>
    </w:p>
    <w:tbl>
      <w:tblPr>
        <w:tblStyle w:val="a4"/>
        <w:tblW w:w="10314" w:type="dxa"/>
        <w:tblLayout w:type="fixed"/>
        <w:tblLook w:val="04A0"/>
      </w:tblPr>
      <w:tblGrid>
        <w:gridCol w:w="3936"/>
        <w:gridCol w:w="1701"/>
        <w:gridCol w:w="1559"/>
        <w:gridCol w:w="1559"/>
        <w:gridCol w:w="1559"/>
      </w:tblGrid>
      <w:tr w:rsidR="004E53D5" w:rsidTr="00B62BC1">
        <w:tc>
          <w:tcPr>
            <w:tcW w:w="3936" w:type="dxa"/>
            <w:vMerge w:val="restart"/>
          </w:tcPr>
          <w:p w:rsidR="004E53D5" w:rsidRDefault="004E53D5" w:rsidP="00E57C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C2C">
              <w:rPr>
                <w:rFonts w:ascii="Times New Roman" w:hAnsi="Times New Roman" w:cs="Times New Roman"/>
                <w:color w:val="1D1B11"/>
                <w:spacing w:val="-2"/>
                <w:sz w:val="24"/>
                <w:szCs w:val="24"/>
              </w:rPr>
              <w:t xml:space="preserve">Наименование </w:t>
            </w:r>
            <w:r w:rsidRPr="00E57C2C">
              <w:rPr>
                <w:rFonts w:ascii="Times New Roman" w:hAnsi="Times New Roman" w:cs="Times New Roman"/>
                <w:color w:val="1D1B11"/>
                <w:spacing w:val="-1"/>
                <w:sz w:val="24"/>
                <w:szCs w:val="24"/>
              </w:rPr>
              <w:t>показателя</w:t>
            </w:r>
          </w:p>
        </w:tc>
        <w:tc>
          <w:tcPr>
            <w:tcW w:w="1701" w:type="dxa"/>
            <w:vMerge w:val="restart"/>
          </w:tcPr>
          <w:p w:rsidR="004E53D5" w:rsidRPr="00E57C2C" w:rsidRDefault="004E53D5" w:rsidP="00E57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C2C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4677" w:type="dxa"/>
            <w:gridSpan w:val="3"/>
          </w:tcPr>
          <w:p w:rsidR="004E53D5" w:rsidRPr="00E57C2C" w:rsidRDefault="004E53D5" w:rsidP="00E57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C2C">
              <w:rPr>
                <w:rFonts w:ascii="Times New Roman" w:hAnsi="Times New Roman" w:cs="Times New Roman"/>
                <w:sz w:val="24"/>
                <w:szCs w:val="24"/>
              </w:rPr>
              <w:t>Финансовые затраты, тыс. руб.</w:t>
            </w:r>
          </w:p>
        </w:tc>
      </w:tr>
      <w:tr w:rsidR="004E53D5" w:rsidTr="004E53D5">
        <w:tc>
          <w:tcPr>
            <w:tcW w:w="3936" w:type="dxa"/>
            <w:vMerge/>
          </w:tcPr>
          <w:p w:rsidR="004E53D5" w:rsidRDefault="004E53D5" w:rsidP="00E57C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E53D5" w:rsidRDefault="004E53D5" w:rsidP="00E57C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E53D5" w:rsidRPr="00EB0124" w:rsidRDefault="004E53D5" w:rsidP="004E53D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B01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2017 год</w:t>
            </w:r>
          </w:p>
        </w:tc>
        <w:tc>
          <w:tcPr>
            <w:tcW w:w="1559" w:type="dxa"/>
          </w:tcPr>
          <w:p w:rsidR="004E53D5" w:rsidRPr="00EB0124" w:rsidRDefault="004E53D5" w:rsidP="000C484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B01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2018 год</w:t>
            </w:r>
          </w:p>
        </w:tc>
        <w:tc>
          <w:tcPr>
            <w:tcW w:w="1559" w:type="dxa"/>
          </w:tcPr>
          <w:p w:rsidR="004E53D5" w:rsidRPr="00EB0124" w:rsidRDefault="004E53D5" w:rsidP="000C484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B01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2019 год</w:t>
            </w:r>
          </w:p>
        </w:tc>
      </w:tr>
      <w:tr w:rsidR="00EB0124" w:rsidTr="00010F10">
        <w:tc>
          <w:tcPr>
            <w:tcW w:w="10314" w:type="dxa"/>
            <w:gridSpan w:val="5"/>
          </w:tcPr>
          <w:p w:rsidR="00EB0124" w:rsidRPr="00F135E2" w:rsidRDefault="00EB0124" w:rsidP="00650484">
            <w:pPr>
              <w:jc w:val="both"/>
              <w:rPr>
                <w:rFonts w:ascii="Times New Roman" w:hAnsi="Times New Roman" w:cs="Times New Roman"/>
                <w:b/>
                <w:bCs/>
                <w:color w:val="1D1B11"/>
                <w:spacing w:val="-2"/>
                <w:sz w:val="24"/>
                <w:szCs w:val="24"/>
              </w:rPr>
            </w:pPr>
            <w:r w:rsidRPr="00F135E2">
              <w:rPr>
                <w:rFonts w:ascii="Times New Roman" w:hAnsi="Times New Roman" w:cs="Times New Roman"/>
                <w:b/>
                <w:bCs/>
                <w:color w:val="1D1B11"/>
                <w:spacing w:val="-2"/>
                <w:sz w:val="24"/>
                <w:szCs w:val="24"/>
              </w:rPr>
              <w:t>Цель :</w:t>
            </w:r>
            <w:r>
              <w:rPr>
                <w:rFonts w:ascii="Times New Roman" w:hAnsi="Times New Roman" w:cs="Times New Roman"/>
                <w:b/>
                <w:bCs/>
                <w:color w:val="1D1B11"/>
                <w:spacing w:val="-2"/>
                <w:sz w:val="24"/>
                <w:szCs w:val="24"/>
              </w:rPr>
              <w:t>Создание условий для функционирования телевизионного вещания</w:t>
            </w:r>
          </w:p>
        </w:tc>
      </w:tr>
      <w:tr w:rsidR="004E53D5" w:rsidTr="004E53D5">
        <w:tc>
          <w:tcPr>
            <w:tcW w:w="3936" w:type="dxa"/>
          </w:tcPr>
          <w:p w:rsidR="004E53D5" w:rsidRPr="00F135E2" w:rsidRDefault="004E53D5" w:rsidP="00E57C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/>
                <w:spacing w:val="-3"/>
                <w:sz w:val="24"/>
                <w:szCs w:val="24"/>
              </w:rPr>
              <w:t xml:space="preserve">Организация телевизионного вещания, в том числе содержание имущества, находящегося в </w:t>
            </w:r>
            <w:r>
              <w:rPr>
                <w:rFonts w:ascii="Times New Roman" w:hAnsi="Times New Roman" w:cs="Times New Roman"/>
                <w:color w:val="1D1B11"/>
                <w:spacing w:val="-3"/>
                <w:sz w:val="24"/>
                <w:szCs w:val="24"/>
              </w:rPr>
              <w:lastRenderedPageBreak/>
              <w:t>муниципальной собственности</w:t>
            </w:r>
          </w:p>
        </w:tc>
        <w:tc>
          <w:tcPr>
            <w:tcW w:w="1701" w:type="dxa"/>
          </w:tcPr>
          <w:p w:rsidR="004E53D5" w:rsidRPr="00F135E2" w:rsidRDefault="004E53D5" w:rsidP="00F13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5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МКУ Управление культуры</w:t>
            </w:r>
          </w:p>
        </w:tc>
        <w:tc>
          <w:tcPr>
            <w:tcW w:w="1559" w:type="dxa"/>
          </w:tcPr>
          <w:p w:rsidR="004E53D5" w:rsidRPr="00EB0124" w:rsidRDefault="00EB0124" w:rsidP="000C484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B01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1654,3</w:t>
            </w:r>
          </w:p>
        </w:tc>
        <w:tc>
          <w:tcPr>
            <w:tcW w:w="1559" w:type="dxa"/>
          </w:tcPr>
          <w:p w:rsidR="004E53D5" w:rsidRPr="00EB0124" w:rsidRDefault="00EB0124" w:rsidP="000C484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B01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1120,0</w:t>
            </w:r>
          </w:p>
        </w:tc>
        <w:tc>
          <w:tcPr>
            <w:tcW w:w="1559" w:type="dxa"/>
          </w:tcPr>
          <w:p w:rsidR="004E53D5" w:rsidRPr="00EB0124" w:rsidRDefault="00EB0124" w:rsidP="000C484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B01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1120,0</w:t>
            </w:r>
          </w:p>
        </w:tc>
      </w:tr>
      <w:tr w:rsidR="004E53D5" w:rsidTr="004E53D5">
        <w:tc>
          <w:tcPr>
            <w:tcW w:w="3936" w:type="dxa"/>
          </w:tcPr>
          <w:p w:rsidR="004E53D5" w:rsidRDefault="004E53D5" w:rsidP="006504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1701" w:type="dxa"/>
          </w:tcPr>
          <w:p w:rsidR="004E53D5" w:rsidRDefault="004E53D5" w:rsidP="00E57C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E53D5" w:rsidRPr="00EB0124" w:rsidRDefault="00EB0124" w:rsidP="000C484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B012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1654,3</w:t>
            </w:r>
          </w:p>
        </w:tc>
        <w:tc>
          <w:tcPr>
            <w:tcW w:w="1559" w:type="dxa"/>
          </w:tcPr>
          <w:p w:rsidR="004E53D5" w:rsidRPr="00EB0124" w:rsidRDefault="00EB0124" w:rsidP="000C484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B012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1120,0</w:t>
            </w:r>
          </w:p>
        </w:tc>
        <w:tc>
          <w:tcPr>
            <w:tcW w:w="1559" w:type="dxa"/>
          </w:tcPr>
          <w:p w:rsidR="004E53D5" w:rsidRPr="00EB0124" w:rsidRDefault="00EB0124" w:rsidP="000C484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B012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1120,0</w:t>
            </w:r>
          </w:p>
        </w:tc>
      </w:tr>
    </w:tbl>
    <w:p w:rsidR="001E408C" w:rsidRDefault="00B21BC6" w:rsidP="00B21BC6">
      <w:pPr>
        <w:pStyle w:val="a3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1BC6">
        <w:rPr>
          <w:rFonts w:ascii="Times New Roman" w:hAnsi="Times New Roman" w:cs="Times New Roman"/>
          <w:b/>
          <w:sz w:val="24"/>
          <w:szCs w:val="24"/>
        </w:rPr>
        <w:t>Методика оценки эффективности реализации подпрограммы</w:t>
      </w:r>
    </w:p>
    <w:p w:rsidR="00650484" w:rsidRPr="00650484" w:rsidRDefault="00650484" w:rsidP="00650484">
      <w:pPr>
        <w:spacing w:after="0" w:line="23" w:lineRule="atLeast"/>
        <w:ind w:firstLine="708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650484">
        <w:rPr>
          <w:rFonts w:ascii="Times New Roman" w:hAnsi="Times New Roman" w:cs="Times New Roman"/>
          <w:color w:val="0D0D0D"/>
          <w:sz w:val="24"/>
          <w:szCs w:val="24"/>
        </w:rPr>
        <w:t>По каждой Муниципальной программе (подпрограмме) ежегодно проводится оценка эффективности ее реализации. После завершения очередного финансового года Ответственный исполнитель Муниципальной программы представляет в Управление экономики, недвижимости и предпринимательства отчет о реализации Муниципальной программы, производит оценку эффективности реализации Муниципальной программы, согласно утвержденной Методике. Методика оценки эффективности муниципальной программы (подпрограммы)  должна включать следующие разделы:</w:t>
      </w:r>
    </w:p>
    <w:p w:rsidR="00650484" w:rsidRPr="00555F79" w:rsidRDefault="00555F79" w:rsidP="00555F79">
      <w:pPr>
        <w:spacing w:after="0" w:line="23" w:lineRule="atLeast"/>
        <w:ind w:firstLine="567"/>
        <w:jc w:val="both"/>
        <w:rPr>
          <w:rFonts w:ascii="Times New Roman" w:eastAsia="Times New Roman" w:hAnsi="Times New Roman" w:cs="Times New Roman"/>
          <w:color w:val="0D0D0D"/>
          <w:sz w:val="24"/>
          <w:szCs w:val="24"/>
        </w:rPr>
      </w:pP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- </w:t>
      </w:r>
      <w:r w:rsidR="00650484" w:rsidRPr="00555F79">
        <w:rPr>
          <w:rFonts w:ascii="Times New Roman" w:eastAsia="Times New Roman" w:hAnsi="Times New Roman" w:cs="Times New Roman"/>
          <w:color w:val="0D0D0D"/>
          <w:sz w:val="24"/>
          <w:szCs w:val="24"/>
        </w:rPr>
        <w:t>Сведения о взаимосвязи мероприятий и результатов их выполнения с</w:t>
      </w:r>
    </w:p>
    <w:p w:rsidR="00650484" w:rsidRPr="00650484" w:rsidRDefault="00650484" w:rsidP="00650484">
      <w:pPr>
        <w:spacing w:after="0" w:line="23" w:lineRule="atLeast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650484">
        <w:rPr>
          <w:rFonts w:ascii="Times New Roman" w:hAnsi="Times New Roman" w:cs="Times New Roman"/>
          <w:color w:val="0D0D0D"/>
          <w:sz w:val="24"/>
          <w:szCs w:val="24"/>
        </w:rPr>
        <w:t>целевыми индикаторами муниципальной программы (подпрограммы);</w:t>
      </w:r>
    </w:p>
    <w:p w:rsidR="00650484" w:rsidRPr="00555F79" w:rsidRDefault="00555F79" w:rsidP="00555F79">
      <w:pPr>
        <w:tabs>
          <w:tab w:val="left" w:pos="284"/>
        </w:tabs>
        <w:spacing w:after="0" w:line="23" w:lineRule="atLeast"/>
        <w:ind w:right="-143" w:firstLine="567"/>
        <w:jc w:val="both"/>
        <w:rPr>
          <w:rFonts w:ascii="Times New Roman" w:eastAsia="Times New Roman" w:hAnsi="Times New Roman" w:cs="Times New Roman"/>
          <w:color w:val="0D0D0D"/>
          <w:sz w:val="24"/>
          <w:szCs w:val="24"/>
        </w:rPr>
      </w:pP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- </w:t>
      </w:r>
      <w:r w:rsidR="00650484" w:rsidRPr="00555F79">
        <w:rPr>
          <w:rFonts w:ascii="Times New Roman" w:eastAsia="Times New Roman" w:hAnsi="Times New Roman" w:cs="Times New Roman"/>
          <w:color w:val="0D0D0D"/>
          <w:sz w:val="24"/>
          <w:szCs w:val="24"/>
        </w:rPr>
        <w:t>Обоснование состава и значений соответствующих целевых</w:t>
      </w:r>
    </w:p>
    <w:p w:rsidR="00650484" w:rsidRPr="00650484" w:rsidRDefault="00650484" w:rsidP="00650484">
      <w:pPr>
        <w:tabs>
          <w:tab w:val="left" w:pos="284"/>
        </w:tabs>
        <w:spacing w:after="0" w:line="23" w:lineRule="atLeast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650484">
        <w:rPr>
          <w:rFonts w:ascii="Times New Roman" w:hAnsi="Times New Roman" w:cs="Times New Roman"/>
          <w:color w:val="0D0D0D"/>
          <w:sz w:val="24"/>
          <w:szCs w:val="24"/>
        </w:rPr>
        <w:t>индикаторов и показателей муниципальной программы (подпрограммы) и оценку влияния внешних факторов и условий на их достижение;</w:t>
      </w:r>
    </w:p>
    <w:p w:rsidR="00650484" w:rsidRPr="00650484" w:rsidRDefault="00555F79" w:rsidP="00555F79">
      <w:pPr>
        <w:spacing w:line="23" w:lineRule="atLeast"/>
        <w:ind w:firstLine="567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>
        <w:rPr>
          <w:rFonts w:ascii="Times New Roman" w:hAnsi="Times New Roman" w:cs="Times New Roman"/>
          <w:color w:val="0D0D0D"/>
          <w:sz w:val="24"/>
          <w:szCs w:val="24"/>
        </w:rPr>
        <w:t xml:space="preserve">- </w:t>
      </w:r>
      <w:r w:rsidR="00650484" w:rsidRPr="00650484">
        <w:rPr>
          <w:rFonts w:ascii="Times New Roman" w:hAnsi="Times New Roman" w:cs="Times New Roman"/>
          <w:color w:val="0D0D0D"/>
          <w:sz w:val="24"/>
          <w:szCs w:val="24"/>
        </w:rPr>
        <w:t>Оценка эффективности реализации Программы (</w:t>
      </w:r>
      <w:proofErr w:type="spellStart"/>
      <w:r w:rsidR="00650484" w:rsidRPr="00650484">
        <w:rPr>
          <w:rFonts w:ascii="Times New Roman" w:hAnsi="Times New Roman" w:cs="Times New Roman"/>
          <w:i/>
          <w:color w:val="0D0D0D"/>
          <w:sz w:val="24"/>
          <w:szCs w:val="24"/>
        </w:rPr>
        <w:t>О</w:t>
      </w:r>
      <w:r w:rsidR="00650484" w:rsidRPr="00650484">
        <w:rPr>
          <w:rFonts w:ascii="Times New Roman" w:hAnsi="Times New Roman" w:cs="Times New Roman"/>
          <w:i/>
          <w:color w:val="0D0D0D"/>
          <w:sz w:val="24"/>
          <w:szCs w:val="24"/>
          <w:vertAlign w:val="subscript"/>
        </w:rPr>
        <w:t>эф</w:t>
      </w:r>
      <w:proofErr w:type="spellEnd"/>
      <w:r w:rsidR="00650484" w:rsidRPr="00650484">
        <w:rPr>
          <w:rFonts w:ascii="Times New Roman" w:hAnsi="Times New Roman" w:cs="Times New Roman"/>
          <w:i/>
          <w:color w:val="0D0D0D"/>
          <w:sz w:val="24"/>
          <w:szCs w:val="24"/>
        </w:rPr>
        <w:t>)</w:t>
      </w:r>
      <w:r w:rsidR="00650484" w:rsidRPr="00650484">
        <w:rPr>
          <w:rFonts w:ascii="Times New Roman" w:hAnsi="Times New Roman" w:cs="Times New Roman"/>
          <w:color w:val="0D0D0D"/>
          <w:sz w:val="24"/>
          <w:szCs w:val="24"/>
        </w:rPr>
        <w:t>,определяется по формуле:</w:t>
      </w:r>
    </w:p>
    <w:p w:rsidR="00650484" w:rsidRPr="00650484" w:rsidRDefault="00885421" w:rsidP="00650484">
      <w:pPr>
        <w:spacing w:line="23" w:lineRule="atLeast"/>
        <w:jc w:val="center"/>
        <w:rPr>
          <w:rFonts w:ascii="Times New Roman" w:hAnsi="Times New Roman" w:cs="Times New Roman"/>
          <w:color w:val="0D0D0D"/>
          <w:sz w:val="24"/>
          <w:szCs w:val="24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hAnsi="Times New Roman" w:cs="Times New Roman"/>
                <w:sz w:val="24"/>
                <w:szCs w:val="24"/>
              </w:rPr>
              <m:t>О</m:t>
            </m:r>
          </m:e>
          <m:sub>
            <m:r>
              <w:rPr>
                <w:rFonts w:hAnsi="Times New Roman" w:cs="Times New Roman"/>
                <w:sz w:val="24"/>
                <w:szCs w:val="24"/>
              </w:rPr>
              <m:t>эф</m:t>
            </m:r>
          </m:sub>
        </m:sSub>
        <m:r>
          <w:rPr>
            <w:rFonts w:ascii="Cambria Math" w:hAnsi="Times New Roman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hAnsi="Times New Roman" w:cs="Times New Roman"/>
                    <w:sz w:val="24"/>
                    <w:szCs w:val="24"/>
                  </w:rPr>
                  <m:t>Д</m:t>
                </m:r>
              </m:e>
              <m:sub>
                <m:r>
                  <w:rPr>
                    <w:rFonts w:hAnsi="Times New Roman" w:cs="Times New Roman"/>
                    <w:sz w:val="24"/>
                    <w:szCs w:val="24"/>
                  </w:rPr>
                  <m:t>пл</m:t>
                </m:r>
              </m:sub>
            </m:sSub>
          </m:num>
          <m:den>
            <m:sSub>
              <m:sSub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hAnsi="Times New Roman" w:cs="Times New Roman"/>
                    <w:sz w:val="24"/>
                    <w:szCs w:val="24"/>
                  </w:rPr>
                  <m:t>П</m:t>
                </m:r>
              </m:e>
              <m:sub>
                <m:r>
                  <w:rPr>
                    <w:rFonts w:hAnsi="Times New Roman" w:cs="Times New Roman"/>
                    <w:sz w:val="24"/>
                    <w:szCs w:val="24"/>
                  </w:rPr>
                  <m:t>бс</m:t>
                </m:r>
              </m:sub>
            </m:sSub>
          </m:den>
        </m:f>
      </m:oMath>
      <w:r w:rsidR="00650484" w:rsidRPr="00650484">
        <w:rPr>
          <w:rFonts w:ascii="Times New Roman" w:hAnsi="Times New Roman" w:cs="Times New Roman"/>
          <w:color w:val="0D0D0D"/>
          <w:sz w:val="24"/>
          <w:szCs w:val="24"/>
        </w:rPr>
        <w:t>, где</w:t>
      </w:r>
    </w:p>
    <w:p w:rsidR="00650484" w:rsidRPr="00650484" w:rsidRDefault="00650484" w:rsidP="00650484">
      <w:pPr>
        <w:spacing w:after="0" w:line="23" w:lineRule="atLeast"/>
        <w:ind w:firstLine="540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proofErr w:type="spellStart"/>
      <w:r w:rsidRPr="00650484">
        <w:rPr>
          <w:rFonts w:ascii="Times New Roman" w:hAnsi="Times New Roman" w:cs="Times New Roman"/>
          <w:color w:val="0D0D0D"/>
          <w:sz w:val="24"/>
          <w:szCs w:val="24"/>
        </w:rPr>
        <w:t>Д</w:t>
      </w:r>
      <w:r w:rsidRPr="00650484">
        <w:rPr>
          <w:rFonts w:ascii="Times New Roman" w:hAnsi="Times New Roman" w:cs="Times New Roman"/>
          <w:color w:val="0D0D0D"/>
          <w:sz w:val="24"/>
          <w:szCs w:val="24"/>
          <w:vertAlign w:val="subscript"/>
        </w:rPr>
        <w:t>пл</w:t>
      </w:r>
      <w:proofErr w:type="spellEnd"/>
      <w:r w:rsidRPr="00650484">
        <w:rPr>
          <w:rFonts w:ascii="Times New Roman" w:hAnsi="Times New Roman" w:cs="Times New Roman"/>
          <w:color w:val="0D0D0D"/>
          <w:sz w:val="24"/>
          <w:szCs w:val="24"/>
        </w:rPr>
        <w:sym w:font="Symbol" w:char="F02D"/>
      </w:r>
      <w:r w:rsidRPr="00650484">
        <w:rPr>
          <w:rFonts w:ascii="Times New Roman" w:hAnsi="Times New Roman" w:cs="Times New Roman"/>
          <w:color w:val="0D0D0D"/>
          <w:sz w:val="24"/>
          <w:szCs w:val="24"/>
        </w:rPr>
        <w:t xml:space="preserve"> оценка достижения плановых индикативных показателей;</w:t>
      </w:r>
    </w:p>
    <w:p w:rsidR="00650484" w:rsidRPr="00650484" w:rsidRDefault="00650484" w:rsidP="00650484">
      <w:pPr>
        <w:spacing w:after="0" w:line="23" w:lineRule="atLeast"/>
        <w:ind w:firstLine="540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proofErr w:type="spellStart"/>
      <w:r w:rsidRPr="00650484">
        <w:rPr>
          <w:rFonts w:ascii="Times New Roman" w:hAnsi="Times New Roman" w:cs="Times New Roman"/>
          <w:color w:val="0D0D0D"/>
          <w:sz w:val="24"/>
          <w:szCs w:val="24"/>
        </w:rPr>
        <w:t>П</w:t>
      </w:r>
      <w:r w:rsidRPr="00650484">
        <w:rPr>
          <w:rFonts w:ascii="Times New Roman" w:hAnsi="Times New Roman" w:cs="Times New Roman"/>
          <w:color w:val="0D0D0D"/>
          <w:sz w:val="24"/>
          <w:szCs w:val="24"/>
          <w:vertAlign w:val="subscript"/>
        </w:rPr>
        <w:t>бс</w:t>
      </w:r>
      <w:proofErr w:type="spellEnd"/>
      <w:r w:rsidRPr="00650484">
        <w:rPr>
          <w:rFonts w:ascii="Times New Roman" w:hAnsi="Times New Roman" w:cs="Times New Roman"/>
          <w:color w:val="0D0D0D"/>
          <w:sz w:val="24"/>
          <w:szCs w:val="24"/>
        </w:rPr>
        <w:sym w:font="Symbol" w:char="F02D"/>
      </w:r>
      <w:r w:rsidRPr="00650484">
        <w:rPr>
          <w:rFonts w:ascii="Times New Roman" w:hAnsi="Times New Roman" w:cs="Times New Roman"/>
          <w:color w:val="0D0D0D"/>
          <w:sz w:val="24"/>
          <w:szCs w:val="24"/>
        </w:rPr>
        <w:t xml:space="preserve"> оценка полноты использования бюджетных средств.</w:t>
      </w:r>
    </w:p>
    <w:p w:rsidR="00650484" w:rsidRPr="00650484" w:rsidRDefault="00650484" w:rsidP="00650484">
      <w:pPr>
        <w:spacing w:line="23" w:lineRule="atLeast"/>
        <w:ind w:firstLine="540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650484">
        <w:rPr>
          <w:rFonts w:ascii="Times New Roman" w:hAnsi="Times New Roman" w:cs="Times New Roman"/>
          <w:color w:val="0D0D0D"/>
          <w:sz w:val="24"/>
          <w:szCs w:val="24"/>
        </w:rPr>
        <w:t>а. Оценка достижения плановых индикативных показателей (</w:t>
      </w:r>
      <w:proofErr w:type="spellStart"/>
      <w:r w:rsidRPr="00650484">
        <w:rPr>
          <w:rFonts w:ascii="Times New Roman" w:hAnsi="Times New Roman" w:cs="Times New Roman"/>
          <w:color w:val="0D0D0D"/>
          <w:sz w:val="24"/>
          <w:szCs w:val="24"/>
        </w:rPr>
        <w:t>Д</w:t>
      </w:r>
      <w:r w:rsidRPr="00650484">
        <w:rPr>
          <w:rFonts w:ascii="Times New Roman" w:hAnsi="Times New Roman" w:cs="Times New Roman"/>
          <w:color w:val="0D0D0D"/>
          <w:sz w:val="24"/>
          <w:szCs w:val="24"/>
          <w:vertAlign w:val="subscript"/>
        </w:rPr>
        <w:t>пл</w:t>
      </w:r>
      <w:proofErr w:type="spellEnd"/>
      <w:r w:rsidRPr="00650484">
        <w:rPr>
          <w:rFonts w:ascii="Times New Roman" w:hAnsi="Times New Roman" w:cs="Times New Roman"/>
          <w:color w:val="0D0D0D"/>
          <w:sz w:val="24"/>
          <w:szCs w:val="24"/>
        </w:rPr>
        <w:t>) рассчитывается по формуле:</w:t>
      </w:r>
    </w:p>
    <w:p w:rsidR="00650484" w:rsidRPr="00650484" w:rsidRDefault="00885421" w:rsidP="00650484">
      <w:pPr>
        <w:tabs>
          <w:tab w:val="left" w:pos="6379"/>
        </w:tabs>
        <w:spacing w:line="23" w:lineRule="atLeast"/>
        <w:ind w:firstLine="540"/>
        <w:jc w:val="center"/>
        <w:rPr>
          <w:rFonts w:ascii="Times New Roman" w:hAnsi="Times New Roman" w:cs="Times New Roman"/>
          <w:color w:val="0D0D0D"/>
          <w:sz w:val="24"/>
          <w:szCs w:val="24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hAnsi="Times New Roman" w:cs="Times New Roman"/>
                <w:sz w:val="24"/>
                <w:szCs w:val="24"/>
              </w:rPr>
              <m:t>Д</m:t>
            </m:r>
          </m:e>
          <m:sub>
            <m:r>
              <w:rPr>
                <w:rFonts w:hAnsi="Times New Roman" w:cs="Times New Roman"/>
                <w:sz w:val="24"/>
                <w:szCs w:val="24"/>
              </w:rPr>
              <m:t>пл</m:t>
            </m:r>
          </m:sub>
        </m:sSub>
        <m:r>
          <w:rPr>
            <w:rFonts w:ascii="Cambria Math" w:hAnsi="Times New Roman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nary>
              <m:naryPr>
                <m:chr m:val="∑"/>
                <m:limLoc m:val="undOvr"/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naryPr>
              <m:sub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1</m:t>
                </m:r>
              </m:sub>
              <m: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hAnsi="Times New Roman" w:cs="Times New Roman"/>
                        <w:sz w:val="24"/>
                        <w:szCs w:val="24"/>
                      </w:rPr>
                      <m:t>Ф</m:t>
                    </m:r>
                  </m:e>
                  <m:sub>
                    <m:r>
                      <w:rPr>
                        <w:rFonts w:hAnsi="Times New Roman" w:cs="Times New Roman"/>
                        <w:sz w:val="24"/>
                        <w:szCs w:val="24"/>
                      </w:rPr>
                      <m:t>ип</m:t>
                    </m:r>
                  </m:sub>
                </m:sSub>
              </m:e>
            </m:nary>
          </m:num>
          <m:den>
            <m:nary>
              <m:naryPr>
                <m:chr m:val="∑"/>
                <m:limLoc m:val="undOvr"/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naryPr>
              <m:sub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1</m:t>
                </m:r>
              </m:sub>
              <m:sup>
                <m: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  <m:t>m</m:t>
                </m:r>
              </m:sup>
              <m:e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hAnsi="Times New Roman" w:cs="Times New Roman"/>
                        <w:sz w:val="24"/>
                        <w:szCs w:val="24"/>
                      </w:rPr>
                      <m:t>П</m:t>
                    </m:r>
                  </m:e>
                  <m:sub>
                    <m:r>
                      <w:rPr>
                        <w:rFonts w:hAnsi="Times New Roman" w:cs="Times New Roman"/>
                        <w:sz w:val="24"/>
                        <w:szCs w:val="24"/>
                      </w:rPr>
                      <m:t>ип</m:t>
                    </m:r>
                  </m:sub>
                </m:sSub>
              </m:e>
            </m:nary>
          </m:den>
        </m:f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,</m:t>
        </m:r>
      </m:oMath>
      <w:r w:rsidR="00650484" w:rsidRPr="00650484">
        <w:rPr>
          <w:rFonts w:ascii="Times New Roman" w:hAnsi="Times New Roman" w:cs="Times New Roman"/>
          <w:color w:val="0D0D0D"/>
          <w:sz w:val="24"/>
          <w:szCs w:val="24"/>
        </w:rPr>
        <w:t xml:space="preserve"> где</w:t>
      </w:r>
    </w:p>
    <w:p w:rsidR="00650484" w:rsidRPr="00650484" w:rsidRDefault="00650484" w:rsidP="00650484">
      <w:pPr>
        <w:spacing w:after="0" w:line="23" w:lineRule="atLeast"/>
        <w:ind w:firstLine="540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proofErr w:type="spellStart"/>
      <w:r w:rsidRPr="00650484">
        <w:rPr>
          <w:rFonts w:ascii="Times New Roman" w:hAnsi="Times New Roman" w:cs="Times New Roman"/>
          <w:color w:val="0D0D0D"/>
          <w:sz w:val="24"/>
          <w:szCs w:val="24"/>
        </w:rPr>
        <w:t>Ф</w:t>
      </w:r>
      <w:r w:rsidRPr="00650484">
        <w:rPr>
          <w:rFonts w:ascii="Times New Roman" w:hAnsi="Times New Roman" w:cs="Times New Roman"/>
          <w:color w:val="0D0D0D"/>
          <w:sz w:val="24"/>
          <w:szCs w:val="24"/>
          <w:vertAlign w:val="subscript"/>
        </w:rPr>
        <w:t>ип</w:t>
      </w:r>
      <w:proofErr w:type="spellEnd"/>
      <w:r w:rsidRPr="00650484">
        <w:rPr>
          <w:rFonts w:ascii="Times New Roman" w:hAnsi="Times New Roman" w:cs="Times New Roman"/>
          <w:color w:val="0D0D0D"/>
          <w:sz w:val="24"/>
          <w:szCs w:val="24"/>
        </w:rPr>
        <w:sym w:font="Symbol" w:char="F02D"/>
      </w:r>
      <w:r w:rsidRPr="00650484">
        <w:rPr>
          <w:rFonts w:ascii="Times New Roman" w:hAnsi="Times New Roman" w:cs="Times New Roman"/>
          <w:color w:val="0D0D0D"/>
          <w:sz w:val="24"/>
          <w:szCs w:val="24"/>
        </w:rPr>
        <w:t xml:space="preserve"> фактические индикативные показатели;</w:t>
      </w:r>
    </w:p>
    <w:p w:rsidR="00650484" w:rsidRPr="00650484" w:rsidRDefault="00650484" w:rsidP="00650484">
      <w:pPr>
        <w:spacing w:after="0" w:line="23" w:lineRule="atLeast"/>
        <w:ind w:firstLine="540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650484">
        <w:rPr>
          <w:rFonts w:ascii="Times New Roman" w:hAnsi="Times New Roman" w:cs="Times New Roman"/>
          <w:color w:val="0D0D0D"/>
          <w:sz w:val="24"/>
          <w:szCs w:val="24"/>
          <w:lang w:val="en-US"/>
        </w:rPr>
        <w:t>n</w:t>
      </w:r>
      <w:r w:rsidRPr="00650484">
        <w:rPr>
          <w:rFonts w:ascii="Times New Roman" w:hAnsi="Times New Roman" w:cs="Times New Roman"/>
          <w:color w:val="0D0D0D"/>
          <w:sz w:val="24"/>
          <w:szCs w:val="24"/>
        </w:rPr>
        <w:t xml:space="preserve"> – количество фактических индикативных показателей;</w:t>
      </w:r>
    </w:p>
    <w:p w:rsidR="00650484" w:rsidRPr="00650484" w:rsidRDefault="00650484" w:rsidP="00650484">
      <w:pPr>
        <w:spacing w:after="0" w:line="23" w:lineRule="atLeast"/>
        <w:ind w:firstLine="540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proofErr w:type="spellStart"/>
      <w:r w:rsidRPr="00650484">
        <w:rPr>
          <w:rFonts w:ascii="Times New Roman" w:hAnsi="Times New Roman" w:cs="Times New Roman"/>
          <w:color w:val="0D0D0D"/>
          <w:sz w:val="24"/>
          <w:szCs w:val="24"/>
        </w:rPr>
        <w:t>П</w:t>
      </w:r>
      <w:r w:rsidRPr="00650484">
        <w:rPr>
          <w:rFonts w:ascii="Times New Roman" w:hAnsi="Times New Roman" w:cs="Times New Roman"/>
          <w:color w:val="0D0D0D"/>
          <w:sz w:val="24"/>
          <w:szCs w:val="24"/>
          <w:vertAlign w:val="subscript"/>
        </w:rPr>
        <w:t>ип</w:t>
      </w:r>
      <w:proofErr w:type="spellEnd"/>
      <w:r w:rsidRPr="00650484">
        <w:rPr>
          <w:rFonts w:ascii="Times New Roman" w:hAnsi="Times New Roman" w:cs="Times New Roman"/>
          <w:color w:val="0D0D0D"/>
          <w:sz w:val="24"/>
          <w:szCs w:val="24"/>
        </w:rPr>
        <w:sym w:font="Symbol" w:char="F02D"/>
      </w:r>
      <w:r w:rsidRPr="00650484">
        <w:rPr>
          <w:rFonts w:ascii="Times New Roman" w:hAnsi="Times New Roman" w:cs="Times New Roman"/>
          <w:color w:val="0D0D0D"/>
          <w:sz w:val="24"/>
          <w:szCs w:val="24"/>
        </w:rPr>
        <w:t xml:space="preserve"> плановые индикативные показатели;</w:t>
      </w:r>
    </w:p>
    <w:p w:rsidR="00650484" w:rsidRPr="00650484" w:rsidRDefault="00650484" w:rsidP="00650484">
      <w:pPr>
        <w:spacing w:after="0" w:line="23" w:lineRule="atLeast"/>
        <w:ind w:firstLine="540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650484">
        <w:rPr>
          <w:rFonts w:ascii="Times New Roman" w:hAnsi="Times New Roman" w:cs="Times New Roman"/>
          <w:color w:val="0D0D0D"/>
          <w:sz w:val="24"/>
          <w:szCs w:val="24"/>
        </w:rPr>
        <w:t xml:space="preserve">m </w:t>
      </w:r>
      <w:r w:rsidRPr="00650484">
        <w:rPr>
          <w:rFonts w:ascii="Times New Roman" w:hAnsi="Times New Roman" w:cs="Times New Roman"/>
          <w:color w:val="0D0D0D"/>
          <w:sz w:val="24"/>
          <w:szCs w:val="24"/>
        </w:rPr>
        <w:sym w:font="Symbol" w:char="F02D"/>
      </w:r>
      <w:r w:rsidRPr="00650484">
        <w:rPr>
          <w:rFonts w:ascii="Times New Roman" w:hAnsi="Times New Roman" w:cs="Times New Roman"/>
          <w:color w:val="0D0D0D"/>
          <w:sz w:val="24"/>
          <w:szCs w:val="24"/>
        </w:rPr>
        <w:t xml:space="preserve"> количество плановых индикативных показателей.</w:t>
      </w:r>
    </w:p>
    <w:p w:rsidR="00650484" w:rsidRPr="00650484" w:rsidRDefault="00650484" w:rsidP="00650484">
      <w:pPr>
        <w:spacing w:line="23" w:lineRule="atLeast"/>
        <w:ind w:firstLine="540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650484">
        <w:rPr>
          <w:rFonts w:ascii="Times New Roman" w:hAnsi="Times New Roman" w:cs="Times New Roman"/>
          <w:color w:val="0D0D0D"/>
          <w:sz w:val="24"/>
          <w:szCs w:val="24"/>
        </w:rPr>
        <w:t>б. Оценка полноты использования бюджетных средств (</w:t>
      </w:r>
      <w:proofErr w:type="spellStart"/>
      <w:r w:rsidRPr="00650484">
        <w:rPr>
          <w:rFonts w:ascii="Times New Roman" w:hAnsi="Times New Roman" w:cs="Times New Roman"/>
          <w:color w:val="0D0D0D"/>
          <w:sz w:val="24"/>
          <w:szCs w:val="24"/>
        </w:rPr>
        <w:t>П</w:t>
      </w:r>
      <w:r w:rsidRPr="00650484">
        <w:rPr>
          <w:rFonts w:ascii="Times New Roman" w:hAnsi="Times New Roman" w:cs="Times New Roman"/>
          <w:color w:val="0D0D0D"/>
          <w:sz w:val="24"/>
          <w:szCs w:val="24"/>
          <w:vertAlign w:val="subscript"/>
        </w:rPr>
        <w:t>бс</w:t>
      </w:r>
      <w:proofErr w:type="spellEnd"/>
      <w:r w:rsidRPr="00650484">
        <w:rPr>
          <w:rFonts w:ascii="Times New Roman" w:hAnsi="Times New Roman" w:cs="Times New Roman"/>
          <w:color w:val="0D0D0D"/>
          <w:sz w:val="24"/>
          <w:szCs w:val="24"/>
        </w:rPr>
        <w:t>) рассчитывается по формуле:</w:t>
      </w:r>
    </w:p>
    <w:p w:rsidR="00650484" w:rsidRPr="00650484" w:rsidRDefault="00885421" w:rsidP="00650484">
      <w:pPr>
        <w:spacing w:line="23" w:lineRule="atLeast"/>
        <w:ind w:firstLine="540"/>
        <w:jc w:val="center"/>
        <w:rPr>
          <w:rFonts w:ascii="Times New Roman" w:hAnsi="Times New Roman" w:cs="Times New Roman"/>
          <w:color w:val="0D0D0D"/>
          <w:sz w:val="24"/>
          <w:szCs w:val="24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hAnsi="Times New Roman" w:cs="Times New Roman"/>
                <w:sz w:val="24"/>
                <w:szCs w:val="24"/>
              </w:rPr>
              <m:t>П</m:t>
            </m:r>
          </m:e>
          <m:sub>
            <m:r>
              <w:rPr>
                <w:rFonts w:hAnsi="Times New Roman" w:cs="Times New Roman"/>
                <w:sz w:val="24"/>
                <w:szCs w:val="24"/>
              </w:rPr>
              <m:t>бс</m:t>
            </m:r>
          </m:sub>
        </m:sSub>
        <m:r>
          <w:rPr>
            <w:rFonts w:ascii="Cambria Math" w:hAnsi="Times New Roman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nary>
              <m:naryPr>
                <m:chr m:val="∑"/>
                <m:limLoc m:val="undOvr"/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naryPr>
              <m:sub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1</m:t>
                </m:r>
              </m:sub>
              <m:sup>
                <m: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  <m:t>k</m:t>
                </m:r>
              </m:sup>
              <m:e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hAnsi="Times New Roman" w:cs="Times New Roman"/>
                        <w:sz w:val="24"/>
                        <w:szCs w:val="24"/>
                      </w:rPr>
                      <m:t>Ф</m:t>
                    </m:r>
                  </m:e>
                  <m:sub>
                    <m:r>
                      <w:rPr>
                        <w:rFonts w:hAnsi="Times New Roman" w:cs="Times New Roman"/>
                        <w:sz w:val="24"/>
                        <w:szCs w:val="24"/>
                      </w:rPr>
                      <m:t>ибс</m:t>
                    </m:r>
                  </m:sub>
                </m:sSub>
              </m:e>
            </m:nary>
          </m:num>
          <m:den>
            <m:nary>
              <m:naryPr>
                <m:chr m:val="∑"/>
                <m:limLoc m:val="undOvr"/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naryPr>
              <m:sub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1</m:t>
                </m:r>
              </m:sub>
              <m:sup>
                <m: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  <m:t>k</m:t>
                </m:r>
              </m:sup>
              <m:e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hAnsi="Times New Roman" w:cs="Times New Roman"/>
                        <w:sz w:val="24"/>
                        <w:szCs w:val="24"/>
                      </w:rPr>
                      <m:t>П</m:t>
                    </m:r>
                  </m:e>
                  <m:sub>
                    <m:r>
                      <w:rPr>
                        <w:rFonts w:hAnsi="Times New Roman" w:cs="Times New Roman"/>
                        <w:sz w:val="24"/>
                        <w:szCs w:val="24"/>
                      </w:rPr>
                      <m:t>ибс</m:t>
                    </m:r>
                  </m:sub>
                </m:sSub>
              </m:e>
            </m:nary>
          </m:den>
        </m:f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,</m:t>
        </m:r>
      </m:oMath>
      <w:r w:rsidR="00650484" w:rsidRPr="00650484">
        <w:rPr>
          <w:rFonts w:ascii="Times New Roman" w:hAnsi="Times New Roman" w:cs="Times New Roman"/>
          <w:color w:val="0D0D0D"/>
          <w:sz w:val="24"/>
          <w:szCs w:val="24"/>
        </w:rPr>
        <w:t xml:space="preserve"> где</w:t>
      </w:r>
    </w:p>
    <w:p w:rsidR="00650484" w:rsidRPr="00650484" w:rsidRDefault="00650484" w:rsidP="00650484">
      <w:pPr>
        <w:spacing w:after="0" w:line="23" w:lineRule="atLeast"/>
        <w:ind w:firstLine="540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proofErr w:type="spellStart"/>
      <w:r w:rsidRPr="00650484">
        <w:rPr>
          <w:rFonts w:ascii="Times New Roman" w:hAnsi="Times New Roman" w:cs="Times New Roman"/>
          <w:color w:val="0D0D0D"/>
          <w:sz w:val="24"/>
          <w:szCs w:val="24"/>
        </w:rPr>
        <w:t>Ф</w:t>
      </w:r>
      <w:r w:rsidRPr="00650484">
        <w:rPr>
          <w:rFonts w:ascii="Times New Roman" w:hAnsi="Times New Roman" w:cs="Times New Roman"/>
          <w:color w:val="0D0D0D"/>
          <w:sz w:val="24"/>
          <w:szCs w:val="24"/>
          <w:vertAlign w:val="subscript"/>
        </w:rPr>
        <w:t>ибс</w:t>
      </w:r>
      <w:proofErr w:type="spellEnd"/>
      <w:r w:rsidRPr="00650484">
        <w:rPr>
          <w:rFonts w:ascii="Times New Roman" w:hAnsi="Times New Roman" w:cs="Times New Roman"/>
          <w:color w:val="0D0D0D"/>
          <w:sz w:val="24"/>
          <w:szCs w:val="24"/>
        </w:rPr>
        <w:sym w:font="Symbol" w:char="F02D"/>
      </w:r>
      <w:r w:rsidRPr="00650484">
        <w:rPr>
          <w:rFonts w:ascii="Times New Roman" w:hAnsi="Times New Roman" w:cs="Times New Roman"/>
          <w:color w:val="0D0D0D"/>
          <w:sz w:val="24"/>
          <w:szCs w:val="24"/>
        </w:rPr>
        <w:t xml:space="preserve"> фактическое использование бюджетных средств по отдельным мероприятиям Программы;</w:t>
      </w:r>
    </w:p>
    <w:p w:rsidR="00650484" w:rsidRPr="00650484" w:rsidRDefault="00650484" w:rsidP="00650484">
      <w:pPr>
        <w:spacing w:after="0" w:line="23" w:lineRule="atLeast"/>
        <w:ind w:firstLine="540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650484">
        <w:rPr>
          <w:rFonts w:ascii="Times New Roman" w:hAnsi="Times New Roman" w:cs="Times New Roman"/>
          <w:color w:val="0D0D0D"/>
          <w:sz w:val="24"/>
          <w:szCs w:val="24"/>
          <w:lang w:val="en-US"/>
        </w:rPr>
        <w:t>k</w:t>
      </w:r>
      <w:r w:rsidRPr="00650484">
        <w:rPr>
          <w:rFonts w:ascii="Times New Roman" w:hAnsi="Times New Roman" w:cs="Times New Roman"/>
          <w:color w:val="0D0D0D"/>
          <w:sz w:val="24"/>
          <w:szCs w:val="24"/>
        </w:rPr>
        <w:t xml:space="preserve"> – количество мероприятий Программы;</w:t>
      </w:r>
    </w:p>
    <w:p w:rsidR="00650484" w:rsidRPr="00650484" w:rsidRDefault="00650484" w:rsidP="00650484">
      <w:pPr>
        <w:spacing w:after="0" w:line="23" w:lineRule="atLeast"/>
        <w:ind w:firstLine="540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proofErr w:type="spellStart"/>
      <w:r w:rsidRPr="00650484">
        <w:rPr>
          <w:rFonts w:ascii="Times New Roman" w:hAnsi="Times New Roman" w:cs="Times New Roman"/>
          <w:color w:val="0D0D0D"/>
          <w:sz w:val="24"/>
          <w:szCs w:val="24"/>
        </w:rPr>
        <w:t>П</w:t>
      </w:r>
      <w:r w:rsidRPr="00650484">
        <w:rPr>
          <w:rFonts w:ascii="Times New Roman" w:hAnsi="Times New Roman" w:cs="Times New Roman"/>
          <w:color w:val="0D0D0D"/>
          <w:sz w:val="24"/>
          <w:szCs w:val="24"/>
          <w:vertAlign w:val="subscript"/>
        </w:rPr>
        <w:t>ибс</w:t>
      </w:r>
      <w:proofErr w:type="spellEnd"/>
      <w:r w:rsidRPr="00650484">
        <w:rPr>
          <w:rFonts w:ascii="Times New Roman" w:hAnsi="Times New Roman" w:cs="Times New Roman"/>
          <w:color w:val="0D0D0D"/>
          <w:sz w:val="24"/>
          <w:szCs w:val="24"/>
        </w:rPr>
        <w:sym w:font="Symbol" w:char="F02D"/>
      </w:r>
      <w:r w:rsidRPr="00650484">
        <w:rPr>
          <w:rFonts w:ascii="Times New Roman" w:hAnsi="Times New Roman" w:cs="Times New Roman"/>
          <w:color w:val="0D0D0D"/>
          <w:sz w:val="24"/>
          <w:szCs w:val="24"/>
        </w:rPr>
        <w:t xml:space="preserve"> плановое использование бюджетных средств.</w:t>
      </w:r>
    </w:p>
    <w:p w:rsidR="00650484" w:rsidRPr="00650484" w:rsidRDefault="00650484" w:rsidP="00650484">
      <w:pPr>
        <w:spacing w:after="0" w:line="23" w:lineRule="atLeast"/>
        <w:ind w:firstLine="540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650484">
        <w:rPr>
          <w:rFonts w:ascii="Times New Roman" w:hAnsi="Times New Roman" w:cs="Times New Roman"/>
          <w:color w:val="0D0D0D"/>
          <w:sz w:val="24"/>
          <w:szCs w:val="24"/>
        </w:rPr>
        <w:t>в. Оценка эффективности реализации Программы (</w:t>
      </w:r>
      <w:proofErr w:type="spellStart"/>
      <w:r w:rsidRPr="00650484">
        <w:rPr>
          <w:rFonts w:ascii="Times New Roman" w:hAnsi="Times New Roman" w:cs="Times New Roman"/>
          <w:i/>
          <w:color w:val="0D0D0D"/>
          <w:sz w:val="24"/>
          <w:szCs w:val="24"/>
        </w:rPr>
        <w:t>О</w:t>
      </w:r>
      <w:r w:rsidRPr="00650484">
        <w:rPr>
          <w:rFonts w:ascii="Times New Roman" w:hAnsi="Times New Roman" w:cs="Times New Roman"/>
          <w:i/>
          <w:color w:val="0D0D0D"/>
          <w:sz w:val="24"/>
          <w:szCs w:val="24"/>
          <w:vertAlign w:val="subscript"/>
        </w:rPr>
        <w:t>эф</w:t>
      </w:r>
      <w:proofErr w:type="spellEnd"/>
      <w:r w:rsidRPr="00650484">
        <w:rPr>
          <w:rFonts w:ascii="Times New Roman" w:hAnsi="Times New Roman" w:cs="Times New Roman"/>
          <w:i/>
          <w:color w:val="0D0D0D"/>
          <w:sz w:val="24"/>
          <w:szCs w:val="24"/>
        </w:rPr>
        <w:t xml:space="preserve">) </w:t>
      </w:r>
      <w:r w:rsidRPr="00650484">
        <w:rPr>
          <w:rFonts w:ascii="Times New Roman" w:hAnsi="Times New Roman" w:cs="Times New Roman"/>
          <w:color w:val="0D0D0D"/>
          <w:sz w:val="24"/>
          <w:szCs w:val="24"/>
        </w:rPr>
        <w:t>будет тем выше, чем выше уровень достижения индикативных показателей и меньше уровень использования бюджетных средств, при этом:</w:t>
      </w:r>
    </w:p>
    <w:p w:rsidR="00650484" w:rsidRPr="00650484" w:rsidRDefault="00650484" w:rsidP="00650484">
      <w:pPr>
        <w:spacing w:after="0" w:line="23" w:lineRule="atLeast"/>
        <w:ind w:firstLine="540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proofErr w:type="spellStart"/>
      <w:r w:rsidRPr="00650484">
        <w:rPr>
          <w:rFonts w:ascii="Times New Roman" w:hAnsi="Times New Roman" w:cs="Times New Roman"/>
          <w:i/>
          <w:color w:val="0D0D0D"/>
          <w:sz w:val="24"/>
          <w:szCs w:val="24"/>
        </w:rPr>
        <w:t>О</w:t>
      </w:r>
      <w:r w:rsidRPr="00650484">
        <w:rPr>
          <w:rFonts w:ascii="Times New Roman" w:hAnsi="Times New Roman" w:cs="Times New Roman"/>
          <w:i/>
          <w:color w:val="0D0D0D"/>
          <w:sz w:val="24"/>
          <w:szCs w:val="24"/>
          <w:vertAlign w:val="subscript"/>
        </w:rPr>
        <w:t>эф</w:t>
      </w:r>
      <w:proofErr w:type="spellEnd"/>
      <w:r w:rsidRPr="00650484">
        <w:rPr>
          <w:rFonts w:ascii="Times New Roman" w:hAnsi="Times New Roman" w:cs="Times New Roman"/>
          <w:color w:val="0D0D0D"/>
          <w:sz w:val="24"/>
          <w:szCs w:val="24"/>
        </w:rPr>
        <w:t>&gt; 1,4 – характеризует очень высокую эффективность реализации Программы (значительно превышает целевые значения индикаторов);</w:t>
      </w:r>
    </w:p>
    <w:p w:rsidR="00650484" w:rsidRPr="00650484" w:rsidRDefault="00650484" w:rsidP="00650484">
      <w:pPr>
        <w:spacing w:after="0" w:line="23" w:lineRule="atLeast"/>
        <w:ind w:firstLine="540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650484">
        <w:rPr>
          <w:rFonts w:ascii="Times New Roman" w:hAnsi="Times New Roman" w:cs="Times New Roman"/>
          <w:color w:val="0D0D0D"/>
          <w:sz w:val="24"/>
          <w:szCs w:val="24"/>
        </w:rPr>
        <w:t>1 &lt;</w:t>
      </w:r>
      <w:proofErr w:type="spellStart"/>
      <w:r w:rsidRPr="00650484">
        <w:rPr>
          <w:rFonts w:ascii="Times New Roman" w:hAnsi="Times New Roman" w:cs="Times New Roman"/>
          <w:i/>
          <w:color w:val="0D0D0D"/>
          <w:sz w:val="24"/>
          <w:szCs w:val="24"/>
        </w:rPr>
        <w:t>О</w:t>
      </w:r>
      <w:r w:rsidRPr="00650484">
        <w:rPr>
          <w:rFonts w:ascii="Times New Roman" w:hAnsi="Times New Roman" w:cs="Times New Roman"/>
          <w:i/>
          <w:color w:val="0D0D0D"/>
          <w:sz w:val="24"/>
          <w:szCs w:val="24"/>
          <w:vertAlign w:val="subscript"/>
        </w:rPr>
        <w:t>эф</w:t>
      </w:r>
      <w:proofErr w:type="spellEnd"/>
      <w:r w:rsidRPr="00650484">
        <w:rPr>
          <w:rFonts w:ascii="Times New Roman" w:hAnsi="Times New Roman" w:cs="Times New Roman"/>
          <w:color w:val="0D0D0D"/>
          <w:sz w:val="24"/>
          <w:szCs w:val="24"/>
        </w:rPr>
        <w:t>&lt; 1,4 – высокая эффективность реализации Программы (превышение целевых значений индикаторов);</w:t>
      </w:r>
    </w:p>
    <w:p w:rsidR="00650484" w:rsidRPr="00650484" w:rsidRDefault="00650484" w:rsidP="00650484">
      <w:pPr>
        <w:spacing w:after="0" w:line="23" w:lineRule="atLeast"/>
        <w:ind w:firstLine="540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650484">
        <w:rPr>
          <w:rFonts w:ascii="Times New Roman" w:hAnsi="Times New Roman" w:cs="Times New Roman"/>
          <w:color w:val="0D0D0D"/>
          <w:sz w:val="24"/>
          <w:szCs w:val="24"/>
        </w:rPr>
        <w:t>0,5 &lt;</w:t>
      </w:r>
      <w:proofErr w:type="spellStart"/>
      <w:r w:rsidRPr="00650484">
        <w:rPr>
          <w:rFonts w:ascii="Times New Roman" w:hAnsi="Times New Roman" w:cs="Times New Roman"/>
          <w:i/>
          <w:color w:val="0D0D0D"/>
          <w:sz w:val="24"/>
          <w:szCs w:val="24"/>
        </w:rPr>
        <w:t>О</w:t>
      </w:r>
      <w:r w:rsidRPr="00650484">
        <w:rPr>
          <w:rFonts w:ascii="Times New Roman" w:hAnsi="Times New Roman" w:cs="Times New Roman"/>
          <w:i/>
          <w:color w:val="0D0D0D"/>
          <w:sz w:val="24"/>
          <w:szCs w:val="24"/>
          <w:vertAlign w:val="subscript"/>
        </w:rPr>
        <w:t>эф</w:t>
      </w:r>
      <w:proofErr w:type="spellEnd"/>
      <w:r w:rsidRPr="00650484">
        <w:rPr>
          <w:rFonts w:ascii="Times New Roman" w:hAnsi="Times New Roman" w:cs="Times New Roman"/>
          <w:color w:val="0D0D0D"/>
          <w:sz w:val="24"/>
          <w:szCs w:val="24"/>
        </w:rPr>
        <w:t>&lt; 1 – низкая эффективность реализации Программы (не достигнуты целевые значения индикаторов);</w:t>
      </w:r>
    </w:p>
    <w:p w:rsidR="00B21BC6" w:rsidRPr="00EB0124" w:rsidRDefault="00650484" w:rsidP="00EB0124">
      <w:pPr>
        <w:spacing w:line="23" w:lineRule="atLeast"/>
        <w:ind w:firstLine="540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proofErr w:type="spellStart"/>
      <w:r w:rsidRPr="00650484">
        <w:rPr>
          <w:rFonts w:ascii="Times New Roman" w:hAnsi="Times New Roman" w:cs="Times New Roman"/>
          <w:i/>
          <w:color w:val="0D0D0D"/>
          <w:sz w:val="24"/>
          <w:szCs w:val="24"/>
        </w:rPr>
        <w:t>О</w:t>
      </w:r>
      <w:r w:rsidRPr="00650484">
        <w:rPr>
          <w:rFonts w:ascii="Times New Roman" w:hAnsi="Times New Roman" w:cs="Times New Roman"/>
          <w:i/>
          <w:color w:val="0D0D0D"/>
          <w:sz w:val="24"/>
          <w:szCs w:val="24"/>
          <w:vertAlign w:val="subscript"/>
        </w:rPr>
        <w:t>эф</w:t>
      </w:r>
      <w:proofErr w:type="spellEnd"/>
      <w:r w:rsidRPr="00650484">
        <w:rPr>
          <w:rFonts w:ascii="Times New Roman" w:hAnsi="Times New Roman" w:cs="Times New Roman"/>
          <w:color w:val="0D0D0D"/>
          <w:sz w:val="24"/>
          <w:szCs w:val="24"/>
        </w:rPr>
        <w:t>&lt; 0,5 – крайне низкая эффективность реализации Программы (не достигнуты целевые значения индикаторов более чем в два раза).</w:t>
      </w:r>
    </w:p>
    <w:sectPr w:rsidR="00B21BC6" w:rsidRPr="00EB0124" w:rsidSect="009F0D4F">
      <w:type w:val="continuous"/>
      <w:pgSz w:w="11906" w:h="16838"/>
      <w:pgMar w:top="1134" w:right="566" w:bottom="1134" w:left="1134" w:header="708" w:footer="708" w:gutter="0"/>
      <w:cols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E62E968"/>
    <w:lvl w:ilvl="0">
      <w:numFmt w:val="bullet"/>
      <w:lvlText w:val="*"/>
      <w:lvlJc w:val="left"/>
    </w:lvl>
  </w:abstractNum>
  <w:abstractNum w:abstractNumId="1">
    <w:nsid w:val="38315DE7"/>
    <w:multiLevelType w:val="hybridMultilevel"/>
    <w:tmpl w:val="D32A93AC"/>
    <w:lvl w:ilvl="0" w:tplc="DE4A5FE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927348"/>
    <w:multiLevelType w:val="hybridMultilevel"/>
    <w:tmpl w:val="A1666996"/>
    <w:lvl w:ilvl="0" w:tplc="937C7D5C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41118"/>
    <w:rsid w:val="000313EC"/>
    <w:rsid w:val="000C4848"/>
    <w:rsid w:val="001334A3"/>
    <w:rsid w:val="00152531"/>
    <w:rsid w:val="001E408C"/>
    <w:rsid w:val="001F7A8C"/>
    <w:rsid w:val="0026509E"/>
    <w:rsid w:val="002C5675"/>
    <w:rsid w:val="00330383"/>
    <w:rsid w:val="0033189A"/>
    <w:rsid w:val="003378A7"/>
    <w:rsid w:val="00380236"/>
    <w:rsid w:val="004361B7"/>
    <w:rsid w:val="004E53D5"/>
    <w:rsid w:val="004E5A08"/>
    <w:rsid w:val="00517461"/>
    <w:rsid w:val="00555F79"/>
    <w:rsid w:val="00647F68"/>
    <w:rsid w:val="00650484"/>
    <w:rsid w:val="00675771"/>
    <w:rsid w:val="006E7A56"/>
    <w:rsid w:val="007015AA"/>
    <w:rsid w:val="00740C0C"/>
    <w:rsid w:val="007502DF"/>
    <w:rsid w:val="007D6C34"/>
    <w:rsid w:val="008737FF"/>
    <w:rsid w:val="00885421"/>
    <w:rsid w:val="008C6D72"/>
    <w:rsid w:val="009526A4"/>
    <w:rsid w:val="00993EF8"/>
    <w:rsid w:val="009E7DAE"/>
    <w:rsid w:val="009F0D4F"/>
    <w:rsid w:val="00A02F35"/>
    <w:rsid w:val="00AA61A6"/>
    <w:rsid w:val="00B21BC6"/>
    <w:rsid w:val="00B66C55"/>
    <w:rsid w:val="00BD1A92"/>
    <w:rsid w:val="00BD706C"/>
    <w:rsid w:val="00C163D0"/>
    <w:rsid w:val="00C643EC"/>
    <w:rsid w:val="00C854DE"/>
    <w:rsid w:val="00CA6F46"/>
    <w:rsid w:val="00D41118"/>
    <w:rsid w:val="00D8015B"/>
    <w:rsid w:val="00D84FB4"/>
    <w:rsid w:val="00DF40C4"/>
    <w:rsid w:val="00DF7CD4"/>
    <w:rsid w:val="00E57C2C"/>
    <w:rsid w:val="00E63F46"/>
    <w:rsid w:val="00EA75CF"/>
    <w:rsid w:val="00EB0124"/>
    <w:rsid w:val="00EC44CD"/>
    <w:rsid w:val="00F135E2"/>
    <w:rsid w:val="00F77FA3"/>
    <w:rsid w:val="00FF46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5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5A08"/>
    <w:pPr>
      <w:ind w:left="720"/>
      <w:contextualSpacing/>
    </w:pPr>
  </w:style>
  <w:style w:type="table" w:styleId="a4">
    <w:name w:val="Table Grid"/>
    <w:basedOn w:val="a1"/>
    <w:uiPriority w:val="59"/>
    <w:rsid w:val="00AA61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21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1BC6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59"/>
    <w:rsid w:val="00D84FB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3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1502</Words>
  <Characters>8562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Обращение граждан</cp:lastModifiedBy>
  <cp:revision>2</cp:revision>
  <cp:lastPrinted>2016-03-24T05:35:00Z</cp:lastPrinted>
  <dcterms:created xsi:type="dcterms:W3CDTF">2017-01-08T08:49:00Z</dcterms:created>
  <dcterms:modified xsi:type="dcterms:W3CDTF">2017-01-08T08:49:00Z</dcterms:modified>
</cp:coreProperties>
</file>